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A7" w:rsidRDefault="00FB71A7" w:rsidP="00FB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(Центр) надання адміністративних послуг </w:t>
      </w:r>
    </w:p>
    <w:p w:rsidR="00FB71A7" w:rsidRDefault="00FB71A7" w:rsidP="00FB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Святошинської районної в місті Києві державної адміністрації </w:t>
      </w:r>
    </w:p>
    <w:p w:rsidR="00944147" w:rsidRDefault="00FB71A7" w:rsidP="00FB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шукає у свою команду </w:t>
      </w:r>
    </w:p>
    <w:p w:rsidR="00FB71A7" w:rsidRDefault="00FB71A7" w:rsidP="00FB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B71A7">
        <w:rPr>
          <w:rFonts w:ascii="Times New Roman" w:hAnsi="Times New Roman" w:cs="Times New Roman"/>
          <w:sz w:val="28"/>
          <w:szCs w:val="28"/>
          <w:u w:val="single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ого</w:t>
      </w:r>
      <w:r w:rsidRPr="00FB7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спеціаліст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FB71A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відділу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бухгалтерського обліку та основної діяльності</w:t>
      </w:r>
      <w:bookmarkEnd w:id="0"/>
    </w:p>
    <w:p w:rsidR="00944147" w:rsidRDefault="00944147" w:rsidP="00FB7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B71A7" w:rsidRDefault="00FB71A7" w:rsidP="00FB71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кандидатів:</w:t>
      </w:r>
    </w:p>
    <w:p w:rsidR="00FB71A7" w:rsidRDefault="00FB71A7" w:rsidP="00FB71A7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бакалавра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71A7" w:rsidRDefault="00FB71A7" w:rsidP="00FB71A7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мовою;</w:t>
      </w:r>
    </w:p>
    <w:p w:rsidR="00FB71A7" w:rsidRDefault="00FB71A7" w:rsidP="00FB71A7">
      <w:pPr>
        <w:pStyle w:val="a8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перевага надається кандидатам з досвідом роботи в бюджетній сфері.</w:t>
      </w:r>
    </w:p>
    <w:p w:rsidR="00FB71A7" w:rsidRDefault="00FB71A7" w:rsidP="00FB7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обов’язки: 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1. Забезпечення відображення: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у документах достовірної та у повному обсязі інформації про господарські операції, результатів діяльності, руху грошових коштів та фінансового становища, необхідних для оперативного управління бюджетними призначеннями (асигнуваннями) та фінансовими і матеріальними (нематеріальними) ресурсами;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у бухгалтерському обліку розрахунків з оплати праці;</w:t>
      </w:r>
    </w:p>
    <w:p w:rsidR="00FB71A7" w:rsidRPr="0094414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47">
        <w:rPr>
          <w:rFonts w:ascii="Times New Roman" w:hAnsi="Times New Roman" w:cs="Times New Roman"/>
          <w:sz w:val="28"/>
          <w:szCs w:val="28"/>
          <w:lang w:val="uk-UA"/>
        </w:rPr>
        <w:t>- у бухгалтерському обліку нарахування єдиного внеску на загальнообов’язкове державне соціальне страхування.</w:t>
      </w:r>
    </w:p>
    <w:p w:rsidR="00944147" w:rsidRPr="00944147" w:rsidRDefault="0094414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16"/>
          <w:szCs w:val="16"/>
          <w:lang w:val="uk-UA"/>
        </w:rPr>
      </w:pP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2. Здійснення: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прийому, аналізу і контролю табелів обліку робочого часу і підготовка їх до лічильної обробки;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нарахування заробітної плати працівникам управління та утримань із заробітної плати, контролю за витрачанням фонду оплати праці;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реєстрації бухгалтерських проводок та їх рознесення;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нарахування та перерахування єдиного внеску на загальнообов’язкове державне соціальне страхування, заробітних плат працівників, інших виплат та платежів;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прийому і контролю правильності оформлення листків непрацездатність, довідок з догляду за хворими та інших документів, що підтверджують право на відсутність працівника на роботі, готує їх до лічильної обробки, а також для складання встановленої бухгалтерської звітності;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синтетичного та аналітичного обліку необоротних активів та запасів, бланків суворої звітності, перевірки правильності складання актів на списання і передачу цих матеріальних цінностей;</w:t>
      </w:r>
    </w:p>
    <w:p w:rsidR="00FB71A7" w:rsidRPr="0094414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47">
        <w:rPr>
          <w:rFonts w:ascii="Times New Roman" w:hAnsi="Times New Roman" w:cs="Times New Roman"/>
          <w:sz w:val="28"/>
          <w:szCs w:val="28"/>
          <w:lang w:val="uk-UA"/>
        </w:rPr>
        <w:t>- нарахування зносу.</w:t>
      </w:r>
    </w:p>
    <w:p w:rsidR="00944147" w:rsidRPr="00944147" w:rsidRDefault="0094414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16"/>
          <w:szCs w:val="16"/>
          <w:lang w:val="uk-UA"/>
        </w:rPr>
      </w:pP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3. Участь: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у складанні штатного розпису управління;</w:t>
      </w:r>
    </w:p>
    <w:p w:rsidR="00FB71A7" w:rsidRPr="0094414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47">
        <w:rPr>
          <w:rFonts w:ascii="Times New Roman" w:hAnsi="Times New Roman" w:cs="Times New Roman"/>
          <w:sz w:val="28"/>
          <w:szCs w:val="28"/>
          <w:lang w:val="uk-UA"/>
        </w:rPr>
        <w:t>- у проведенні інвентаризації матеріальних цінностей, розрахунків та інших статей балансу, підготовці інвентаризаційних описів, складанні порівняльних відомостей та за результатами проведеної інвентаризації складає протокол інвентаризаційної комісії.</w:t>
      </w:r>
    </w:p>
    <w:p w:rsidR="00944147" w:rsidRDefault="0094414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lastRenderedPageBreak/>
        <w:t>4. Складання: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№4 «Накопичувальна відомість за розрахунками з іншими дебіторами»;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№5 «Зведення розрахункових відомостей із заробітної плати та стипендій»;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№6 «Накопичувальна відомість за розрахунками з іншими кредиторами»;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№8 «Накопичувальна відомість за розрахунками з підзвітними особами»;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№9 «Накопичувальна відомість про вибуття та переміщення необоротних активів»;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№10 «Накопичувальна відомість про вибуття та переміщення малоцінних та швидкозношуваних предметів»;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№13 «Накопичувальна відомість витрачання матеріалів»;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меморіального ордеру №16;</w:t>
      </w:r>
    </w:p>
    <w:p w:rsidR="00FB71A7" w:rsidRPr="0094414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47">
        <w:rPr>
          <w:rFonts w:ascii="Times New Roman" w:hAnsi="Times New Roman" w:cs="Times New Roman"/>
          <w:sz w:val="28"/>
          <w:szCs w:val="28"/>
          <w:lang w:val="uk-UA"/>
        </w:rPr>
        <w:t>- меморіального ордеру №17.</w:t>
      </w:r>
    </w:p>
    <w:p w:rsidR="00944147" w:rsidRPr="00944147" w:rsidRDefault="0094414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0"/>
          <w:szCs w:val="20"/>
          <w:lang w:val="uk-UA"/>
        </w:rPr>
      </w:pP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5. Складання та подання у встановлені терміни звітності до державних фондів, органів статистики та Державної фіскальної служби, а саме: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об’єднана звітність (квартальна) Податковий розрахунок сум доходу, нарахованого (сплаченого) на користь фізичних осіб, і сум утриманого податку, а також нарахованого єдиного внеску;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повідомлення про виплату коштів зареєстрованих осіб у зв’язку з тимчасовою втратою працездатності та витратами, зумовленими похованням;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звіт про виплату компенсацій, допомог та надання пільг громадянам, які постраждали внаслідок Чорнобильської катастрофи (форма № 7ВК, квартальна);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звіт з праці № 1-ПВ (місячна, квартальна);</w:t>
      </w:r>
    </w:p>
    <w:p w:rsidR="00FB71A7" w:rsidRPr="00944147" w:rsidRDefault="00FB71A7" w:rsidP="0094414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val="uk-UA"/>
        </w:rPr>
      </w:pPr>
      <w:r w:rsidRPr="00944147">
        <w:rPr>
          <w:rFonts w:eastAsiaTheme="minorHAnsi"/>
          <w:sz w:val="28"/>
          <w:szCs w:val="28"/>
          <w:lang w:val="uk-UA"/>
        </w:rPr>
        <w:t>- звіт про рух необоротних активів (форма №5);</w:t>
      </w:r>
    </w:p>
    <w:p w:rsidR="00FB71A7" w:rsidRPr="0094414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147">
        <w:rPr>
          <w:rFonts w:ascii="Times New Roman" w:hAnsi="Times New Roman" w:cs="Times New Roman"/>
          <w:sz w:val="28"/>
          <w:szCs w:val="28"/>
          <w:lang w:val="uk-UA"/>
        </w:rPr>
        <w:t>- звіт про рух матеріалів і продуктів харчування (форма №6).</w:t>
      </w:r>
    </w:p>
    <w:p w:rsidR="00944147" w:rsidRPr="00944147" w:rsidRDefault="0094414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B71A7" w:rsidRDefault="00FB71A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44147">
        <w:rPr>
          <w:rFonts w:ascii="Times New Roman" w:hAnsi="Times New Roman" w:cs="Times New Roman"/>
          <w:sz w:val="28"/>
          <w:szCs w:val="28"/>
          <w:lang w:val="uk-UA"/>
        </w:rPr>
        <w:t>Здійснення оприлюднення інформації про використання публічних коштів на єдиному веб порталі використання публічних коштів «Е-</w:t>
      </w:r>
      <w:proofErr w:type="spellStart"/>
      <w:r w:rsidRPr="00944147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944147">
        <w:rPr>
          <w:rFonts w:ascii="Times New Roman" w:hAnsi="Times New Roman" w:cs="Times New Roman"/>
          <w:sz w:val="28"/>
          <w:szCs w:val="28"/>
          <w:lang w:val="uk-UA"/>
        </w:rPr>
        <w:t xml:space="preserve">» (договорів, актів, змін до документів, звітності) на виконання вимог статті 2 Закону України «Про відкритість використання публічних коштів».  </w:t>
      </w:r>
    </w:p>
    <w:p w:rsidR="00944147" w:rsidRDefault="0094414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147" w:rsidRPr="00A02219" w:rsidRDefault="00944147" w:rsidP="00944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219">
        <w:rPr>
          <w:rFonts w:ascii="Times New Roman" w:hAnsi="Times New Roman" w:cs="Times New Roman"/>
          <w:sz w:val="28"/>
          <w:szCs w:val="28"/>
          <w:lang w:val="uk-UA"/>
        </w:rPr>
        <w:t>Умови оплати праці:</w:t>
      </w:r>
    </w:p>
    <w:p w:rsidR="00950E67" w:rsidRDefault="00944147" w:rsidP="00950E67">
      <w:pPr>
        <w:tabs>
          <w:tab w:val="left" w:pos="612"/>
        </w:tabs>
        <w:spacing w:after="20"/>
        <w:ind w:right="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219">
        <w:rPr>
          <w:rFonts w:ascii="Times New Roman" w:hAnsi="Times New Roman" w:cs="Times New Roman"/>
          <w:sz w:val="28"/>
          <w:szCs w:val="28"/>
          <w:lang w:val="uk-UA"/>
        </w:rPr>
        <w:t xml:space="preserve">посадовий оклад – 5600 грн., </w:t>
      </w:r>
    </w:p>
    <w:p w:rsidR="00944147" w:rsidRPr="00A02219" w:rsidRDefault="00944147" w:rsidP="00950E67">
      <w:pPr>
        <w:tabs>
          <w:tab w:val="left" w:pos="612"/>
        </w:tabs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2219">
        <w:rPr>
          <w:rFonts w:ascii="Times New Roman" w:hAnsi="Times New Roman" w:cs="Times New Roman"/>
          <w:sz w:val="28"/>
          <w:szCs w:val="28"/>
          <w:lang w:val="uk-UA"/>
        </w:rPr>
        <w:t>надбавки, доплати, премії та компенсації відповідно до статті 52 Закон</w:t>
      </w:r>
      <w:r w:rsidR="00A02219" w:rsidRPr="00A02219">
        <w:rPr>
          <w:rFonts w:ascii="Times New Roman" w:hAnsi="Times New Roman" w:cs="Times New Roman"/>
          <w:sz w:val="28"/>
          <w:szCs w:val="28"/>
          <w:lang w:val="uk-UA"/>
        </w:rPr>
        <w:t>у України «Про державну службу»</w:t>
      </w:r>
      <w:r w:rsidR="00950E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0E67" w:rsidRPr="00950E67">
        <w:rPr>
          <w:rFonts w:ascii="Times New Roman" w:hAnsi="Times New Roman" w:cs="Times New Roman"/>
          <w:sz w:val="28"/>
          <w:szCs w:val="28"/>
          <w:lang w:val="uk-UA"/>
        </w:rPr>
        <w:t>Положення про застосування стимулюючих виплат державним службовцям, затвердженого постановою Кабінету Міністрів України від 18 січня 2017 року № 15</w:t>
      </w:r>
      <w:r w:rsidR="00950E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0E67" w:rsidRPr="0095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0E67" w:rsidRDefault="00950E67" w:rsidP="00950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2219" w:rsidRPr="00A02219" w:rsidRDefault="00FB71A7" w:rsidP="00950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Резюме надсилати на електронну адресу: </w:t>
      </w:r>
      <w:hyperlink r:id="rId5" w:history="1">
        <w:r w:rsidR="00A02219" w:rsidRPr="00A02219">
          <w:rPr>
            <w:rFonts w:ascii="Times New Roman" w:hAnsi="Times New Roman" w:cs="Times New Roman"/>
            <w:sz w:val="28"/>
            <w:szCs w:val="28"/>
            <w:lang w:val="uk-UA"/>
          </w:rPr>
          <w:t>cnapsrda@kyivcity.gov.ua</w:t>
        </w:r>
      </w:hyperlink>
    </w:p>
    <w:p w:rsidR="00950E67" w:rsidRDefault="00950E67" w:rsidP="00950E67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FB71A7" w:rsidRDefault="00FB71A7" w:rsidP="00950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Резюме приймаються до </w:t>
      </w:r>
      <w:r w:rsidR="00A02219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2023 року.</w:t>
      </w:r>
    </w:p>
    <w:p w:rsidR="000A1BC5" w:rsidRPr="00FB71A7" w:rsidRDefault="000A1BC5" w:rsidP="000A1BC5">
      <w:pPr>
        <w:tabs>
          <w:tab w:val="left" w:pos="1020"/>
        </w:tabs>
        <w:rPr>
          <w:rFonts w:ascii="Arial" w:eastAsia="Times New Roman" w:hAnsi="Arial" w:cs="Arial"/>
          <w:sz w:val="21"/>
          <w:szCs w:val="21"/>
          <w:lang w:val="uk-UA"/>
        </w:rPr>
      </w:pPr>
    </w:p>
    <w:sectPr w:rsidR="000A1BC5" w:rsidRPr="00FB71A7" w:rsidSect="00944147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418"/>
    <w:multiLevelType w:val="multilevel"/>
    <w:tmpl w:val="15E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00E5"/>
    <w:multiLevelType w:val="multilevel"/>
    <w:tmpl w:val="1772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4320B"/>
    <w:multiLevelType w:val="multilevel"/>
    <w:tmpl w:val="08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F1A1A"/>
    <w:multiLevelType w:val="multilevel"/>
    <w:tmpl w:val="FC0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CE0"/>
    <w:multiLevelType w:val="multilevel"/>
    <w:tmpl w:val="FB9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3CC5"/>
    <w:multiLevelType w:val="multilevel"/>
    <w:tmpl w:val="49D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C0BF0"/>
    <w:multiLevelType w:val="multilevel"/>
    <w:tmpl w:val="4044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F622A"/>
    <w:multiLevelType w:val="multilevel"/>
    <w:tmpl w:val="718C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D5FCB"/>
    <w:multiLevelType w:val="multilevel"/>
    <w:tmpl w:val="8BB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71556"/>
    <w:multiLevelType w:val="multilevel"/>
    <w:tmpl w:val="701A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E45DA"/>
    <w:multiLevelType w:val="multilevel"/>
    <w:tmpl w:val="E424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507"/>
    <w:multiLevelType w:val="multilevel"/>
    <w:tmpl w:val="F9C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32D72"/>
    <w:multiLevelType w:val="multilevel"/>
    <w:tmpl w:val="4596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87159"/>
    <w:multiLevelType w:val="multilevel"/>
    <w:tmpl w:val="610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EE"/>
    <w:rsid w:val="000A1BC5"/>
    <w:rsid w:val="002376AD"/>
    <w:rsid w:val="00775147"/>
    <w:rsid w:val="008D06CF"/>
    <w:rsid w:val="00944147"/>
    <w:rsid w:val="00950E67"/>
    <w:rsid w:val="00A02219"/>
    <w:rsid w:val="00A90DEE"/>
    <w:rsid w:val="00E34D21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8C56-5527-4C9F-B385-F468892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1A7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775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5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1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7514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має списку1"/>
    <w:next w:val="a2"/>
    <w:uiPriority w:val="99"/>
    <w:semiHidden/>
    <w:unhideWhenUsed/>
    <w:rsid w:val="00775147"/>
  </w:style>
  <w:style w:type="paragraph" w:styleId="a3">
    <w:name w:val="Normal (Web)"/>
    <w:basedOn w:val="a"/>
    <w:unhideWhenUsed/>
    <w:rsid w:val="0077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51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5147"/>
    <w:rPr>
      <w:color w:val="800080"/>
      <w:u w:val="single"/>
    </w:rPr>
  </w:style>
  <w:style w:type="character" w:styleId="a6">
    <w:name w:val="Strong"/>
    <w:basedOn w:val="a0"/>
    <w:uiPriority w:val="22"/>
    <w:qFormat/>
    <w:rsid w:val="00775147"/>
    <w:rPr>
      <w:b/>
      <w:bCs/>
    </w:rPr>
  </w:style>
  <w:style w:type="character" w:styleId="a7">
    <w:name w:val="Emphasis"/>
    <w:basedOn w:val="a0"/>
    <w:uiPriority w:val="20"/>
    <w:qFormat/>
    <w:rsid w:val="00775147"/>
    <w:rPr>
      <w:i/>
      <w:iCs/>
    </w:rPr>
  </w:style>
  <w:style w:type="paragraph" w:styleId="a8">
    <w:name w:val="List Paragraph"/>
    <w:basedOn w:val="a"/>
    <w:uiPriority w:val="34"/>
    <w:qFormat/>
    <w:rsid w:val="00FB71A7"/>
    <w:pPr>
      <w:ind w:left="720"/>
      <w:contextualSpacing/>
    </w:pPr>
  </w:style>
  <w:style w:type="character" w:customStyle="1" w:styleId="12">
    <w:name w:val="Основной текст1"/>
    <w:rsid w:val="00FB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5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E6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5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7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1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srda@kyivcit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2023-09-21T13:05:00Z</cp:lastPrinted>
  <dcterms:created xsi:type="dcterms:W3CDTF">2023-09-22T10:38:00Z</dcterms:created>
  <dcterms:modified xsi:type="dcterms:W3CDTF">2023-09-22T10:38:00Z</dcterms:modified>
</cp:coreProperties>
</file>