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45" w:rsidRDefault="00BC411C" w:rsidP="00A43745">
      <w:pPr>
        <w:jc w:val="center"/>
        <w:rPr>
          <w:rFonts w:ascii="Times New Roman" w:hAnsi="Times New Roman"/>
          <w:b/>
          <w:sz w:val="28"/>
          <w:szCs w:val="28"/>
        </w:rPr>
      </w:pPr>
      <w:r>
        <w:rPr>
          <w:rFonts w:ascii="Times New Roman" w:hAnsi="Times New Roman"/>
          <w:b/>
          <w:sz w:val="28"/>
          <w:szCs w:val="28"/>
        </w:rPr>
        <w:t xml:space="preserve">Порядок </w:t>
      </w:r>
      <w:r w:rsidR="009F73EB">
        <w:rPr>
          <w:rFonts w:ascii="Times New Roman" w:hAnsi="Times New Roman"/>
          <w:b/>
          <w:sz w:val="28"/>
          <w:szCs w:val="28"/>
        </w:rPr>
        <w:t>проведення держав</w:t>
      </w:r>
      <w:r w:rsidR="00D0700D">
        <w:rPr>
          <w:rFonts w:ascii="Times New Roman" w:hAnsi="Times New Roman"/>
          <w:b/>
          <w:sz w:val="28"/>
          <w:szCs w:val="28"/>
        </w:rPr>
        <w:t>ної реєстрації юридичних осіб,</w:t>
      </w:r>
      <w:r w:rsidR="009F73EB">
        <w:rPr>
          <w:rFonts w:ascii="Times New Roman" w:hAnsi="Times New Roman"/>
          <w:b/>
          <w:sz w:val="28"/>
          <w:szCs w:val="28"/>
        </w:rPr>
        <w:t xml:space="preserve"> фізичних осіб – підприємців</w:t>
      </w:r>
      <w:r w:rsidR="00D0700D">
        <w:rPr>
          <w:rFonts w:ascii="Times New Roman" w:hAnsi="Times New Roman"/>
          <w:b/>
          <w:sz w:val="28"/>
          <w:szCs w:val="28"/>
        </w:rPr>
        <w:t xml:space="preserve"> та громадських формувань, що не мають статусу юридичної особи</w:t>
      </w:r>
      <w:r w:rsidR="009F73EB">
        <w:rPr>
          <w:rFonts w:ascii="Times New Roman" w:hAnsi="Times New Roman"/>
          <w:b/>
          <w:sz w:val="28"/>
          <w:szCs w:val="28"/>
        </w:rPr>
        <w:t xml:space="preserve"> місцезнаходження/місце проживання яких є територія Автономної Республіки Крим, міста Севастополя, а також населених пунктів в яких органи державної влади тимчасово не здійснюють свої повноваження та населених пунктах, що розташовані на лінії зіткнення в Д</w:t>
      </w:r>
      <w:r w:rsidR="00D0700D">
        <w:rPr>
          <w:rFonts w:ascii="Times New Roman" w:hAnsi="Times New Roman"/>
          <w:b/>
          <w:sz w:val="28"/>
          <w:szCs w:val="28"/>
        </w:rPr>
        <w:t>онецькій та Луганській областях, порядок</w:t>
      </w:r>
      <w:r w:rsidR="007D50DA">
        <w:rPr>
          <w:rFonts w:ascii="Times New Roman" w:hAnsi="Times New Roman"/>
          <w:b/>
          <w:sz w:val="28"/>
          <w:szCs w:val="28"/>
        </w:rPr>
        <w:t xml:space="preserve"> зберігання реєстраційних справ</w:t>
      </w:r>
    </w:p>
    <w:p w:rsidR="009F73EB" w:rsidRPr="00C05B79" w:rsidRDefault="009F73EB"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В</w:t>
      </w:r>
      <w:r w:rsidR="00A43745" w:rsidRPr="00C05B79">
        <w:rPr>
          <w:rFonts w:ascii="Times New Roman" w:hAnsi="Times New Roman"/>
          <w:sz w:val="24"/>
          <w:szCs w:val="24"/>
        </w:rPr>
        <w:t>ідповідно до Наказу Міністерства юстиції України від 25.11.2016 року №3359/5, було скасовану дію наказу МЮУ від 05.11. 2014 року №1849/5 «Про проведення реєстраційних дій щодо юридичних осіб та фізичних осіб – підприємців, місцезнаходженням/місцем проживання яких є окупована територія та територія проведення антитерористичної операції».</w:t>
      </w:r>
    </w:p>
    <w:p w:rsidR="00A43745" w:rsidRPr="00C05B79" w:rsidRDefault="00A43745"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Зокрема новим наказом МЮУ було визначено, що державна реєстрація юридичних осіб та фізичних осіб – підприємців місцезнаходження/місце проживання яких є територія Автономної Республіки Крим, міста Севастополя, а також населені пункти в яких органи державної влади тимчасово не здійснюють свої повноваження, та населені пункти, що розташовані на лінії зіткнення в Донецькій та Луганській областях, здійснюється незалежно від місцезнаходження/місця проживання в межах України.</w:t>
      </w:r>
    </w:p>
    <w:p w:rsidR="00A43745" w:rsidRPr="00C05B79" w:rsidRDefault="00A43745"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Ведення реєстраційних справ у паперовій формі щодо юридичних осіб, фізичних осіб – підприємців та громадських формувань, що не мають статусу юридичної особи, місцезнаходженням/місцем проживання яких є Автономна Республіка Крим та місто Севастополь, забезпечує Головне територіальне управління юстиції у Херсонській області.</w:t>
      </w:r>
    </w:p>
    <w:p w:rsidR="00A43745" w:rsidRPr="00C05B79" w:rsidRDefault="00A43745"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Ведення реєстраційних справ у паперовій формі щодо юридичних осіб, фізичних осіб – підприємців та громадських формувань, що не мають статусу юридичної особи, місцезнаходженням/місцем проживання яких є населені пункти, в яких орган державної влади тимчасово не здійснює свої повноваження, та населені пункти, що розташовані на лінії зіткнення в Донецькій та Луганській областях, забезпечують відповідно до компетенції Головне територіальне управління юстиції у Донецькій області та Головне територіальне управління юстиції у Луганській області.</w:t>
      </w:r>
    </w:p>
    <w:p w:rsidR="00A43745" w:rsidRPr="00C05B79" w:rsidRDefault="009F73EB"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В</w:t>
      </w:r>
      <w:r w:rsidR="00A43745" w:rsidRPr="00C05B79">
        <w:rPr>
          <w:rFonts w:ascii="Times New Roman" w:hAnsi="Times New Roman"/>
          <w:sz w:val="24"/>
          <w:szCs w:val="24"/>
        </w:rPr>
        <w:t>арто зазначити, що реєстраційні дії щодо реорганізації (злиття, приєднання, поділу, перетворення) або виділу юридичних осіб, місцезнаходженням яких є адміністративно-територіальні одиниці різних областей, здійснюється державним реєстратором, який приймає документи, а саме:</w:t>
      </w:r>
    </w:p>
    <w:p w:rsidR="00A43745" w:rsidRPr="00C05B79" w:rsidRDefault="00A43745"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 для державної реєстрації новоутвореної юридичної особи та державної реєстрації припинення юридичних осіб, що припиняються у результаті злиття або поділу, - уразі злиття або поділу;</w:t>
      </w:r>
    </w:p>
    <w:p w:rsidR="00A43745" w:rsidRPr="00C05B79" w:rsidRDefault="00D0700D"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 д</w:t>
      </w:r>
      <w:r w:rsidR="00A43745" w:rsidRPr="00C05B79">
        <w:rPr>
          <w:rFonts w:ascii="Times New Roman" w:hAnsi="Times New Roman"/>
          <w:sz w:val="24"/>
          <w:szCs w:val="24"/>
        </w:rPr>
        <w:t xml:space="preserve">ля державної реєстрації юридичних осіб, утворених у результаті виділу, та державної реєстрації змін до відомостей, що містяться в Єдиному державному реєстрі юридичних осіб, </w:t>
      </w:r>
      <w:r w:rsidR="00A43745" w:rsidRPr="00C05B79">
        <w:rPr>
          <w:rFonts w:ascii="Times New Roman" w:hAnsi="Times New Roman"/>
          <w:sz w:val="24"/>
          <w:szCs w:val="24"/>
        </w:rPr>
        <w:lastRenderedPageBreak/>
        <w:t>фізичних осіб – підприємців та громадських формувань, про юридичну особу, з якої здійснено виділ, щодо юридичної особи-правонаступника у разі виділу;</w:t>
      </w:r>
    </w:p>
    <w:p w:rsidR="00A43745" w:rsidRPr="00C05B79" w:rsidRDefault="00A43745"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 для державної реєстрації припинення юридичних осіб, що припиняються у результаті приєднання, та державної реєстрації змін до відомостей, що містяться в Єдиному державному реєстрі юридичних осіб, фізичних осіб –</w:t>
      </w:r>
      <w:r w:rsidR="00E3589C" w:rsidRPr="00C05B79">
        <w:rPr>
          <w:rFonts w:ascii="Times New Roman" w:hAnsi="Times New Roman"/>
          <w:sz w:val="24"/>
          <w:szCs w:val="24"/>
        </w:rPr>
        <w:t xml:space="preserve"> </w:t>
      </w:r>
      <w:r w:rsidRPr="00C05B79">
        <w:rPr>
          <w:rFonts w:ascii="Times New Roman" w:hAnsi="Times New Roman"/>
          <w:sz w:val="24"/>
          <w:szCs w:val="24"/>
        </w:rPr>
        <w:t>підприємців та громадських формувань, щодо правонаступництва юридичної особи, до якої приєднуються – уразі приєднання;</w:t>
      </w:r>
    </w:p>
    <w:p w:rsidR="00A43745" w:rsidRPr="00C05B79" w:rsidRDefault="00A43745"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 xml:space="preserve">- для державної реєстрації припинення юридичної особи, що припиняється у результаті перетворення, та державної реєстрації новоутвореної юридичної особи – у разі перетворення. </w:t>
      </w:r>
    </w:p>
    <w:p w:rsidR="009F73EB" w:rsidRPr="00C05B79" w:rsidRDefault="009F73EB"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Наказом Міністерства юстиції України від 07.09.2015 №1656/3 «Про забезпечення зберігання документів, вивезених з тимчасово окупованої території та території проведення антитерористичної операції» був встановлений порядок архівного зберігання документів, вивезених з тимчасово окупованої території та території проведення антитеро</w:t>
      </w:r>
      <w:r w:rsidR="00720528" w:rsidRPr="00C05B79">
        <w:rPr>
          <w:rFonts w:ascii="Times New Roman" w:hAnsi="Times New Roman"/>
          <w:sz w:val="24"/>
          <w:szCs w:val="24"/>
        </w:rPr>
        <w:t>ристичної операції юридичними ос</w:t>
      </w:r>
      <w:r w:rsidRPr="00C05B79">
        <w:rPr>
          <w:rFonts w:ascii="Times New Roman" w:hAnsi="Times New Roman"/>
          <w:sz w:val="24"/>
          <w:szCs w:val="24"/>
        </w:rPr>
        <w:t>обами, що припиняють свою діяльність</w:t>
      </w:r>
      <w:r w:rsidR="00720528" w:rsidRPr="00C05B79">
        <w:rPr>
          <w:rFonts w:ascii="Times New Roman" w:hAnsi="Times New Roman"/>
          <w:sz w:val="24"/>
          <w:szCs w:val="24"/>
        </w:rPr>
        <w:t>. Зокрема було встановлено, що документи, які підлягають архівному зберіганню, вивезені з тимчасово окупованої території та території проведення антитерористичної операції юридичними особами, що припиняють свою діяльність, передаються до архівних установ за місцем припинення цих юридичних осіб, якщо вони не мають правонаступників або органів вищого рівня на території інших регіонів України.</w:t>
      </w:r>
    </w:p>
    <w:p w:rsidR="00720528" w:rsidRPr="00C05B79" w:rsidRDefault="00720528"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Передавання документів на архівне зберігання здійснюється в порядку, встановленому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 червня 2015 №1000/5, зареєстрованими у Міністерстві юстиції України 22 червня 2015 №736/27181.</w:t>
      </w:r>
    </w:p>
    <w:p w:rsidR="00720528" w:rsidRPr="00C05B79" w:rsidRDefault="00720528"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 xml:space="preserve">Архівна установа (державна архівна установа, архівний відділ міської ради, архівна установа, створена для централізованого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що не належать до Національного архівного фонду, архівна установа, заснована особою та/або юридичною особою приватного права, яка відповідно до законодавства може здійснювати зберігання документів, що не належать державі та територіальним громадам), орган вищого рівня, які прийняли на зберігання архівні документи від юридичної особи, що припиняє свою діяльність, повинні надіслати повідомлення Державній архівній службі України про приймання на зберігання архівних документів, у </w:t>
      </w:r>
      <w:r w:rsidR="00C65766" w:rsidRPr="00C05B79">
        <w:rPr>
          <w:rFonts w:ascii="Times New Roman" w:hAnsi="Times New Roman"/>
          <w:sz w:val="24"/>
          <w:szCs w:val="24"/>
        </w:rPr>
        <w:t>якому повинні бути зазначені наступні відомості:</w:t>
      </w:r>
    </w:p>
    <w:p w:rsidR="00C65766" w:rsidRPr="00C05B79" w:rsidRDefault="00C65766" w:rsidP="00C05B79">
      <w:pPr>
        <w:pStyle w:val="a3"/>
        <w:numPr>
          <w:ilvl w:val="0"/>
          <w:numId w:val="1"/>
        </w:numPr>
        <w:spacing w:after="0" w:line="360" w:lineRule="auto"/>
        <w:ind w:left="0" w:firstLine="709"/>
        <w:jc w:val="both"/>
        <w:rPr>
          <w:rFonts w:ascii="Times New Roman" w:hAnsi="Times New Roman"/>
          <w:sz w:val="24"/>
          <w:szCs w:val="24"/>
        </w:rPr>
      </w:pPr>
      <w:r w:rsidRPr="00C05B79">
        <w:rPr>
          <w:rFonts w:ascii="Times New Roman" w:hAnsi="Times New Roman"/>
          <w:sz w:val="24"/>
          <w:szCs w:val="24"/>
        </w:rPr>
        <w:t>найменування юридичної особи, що припиняє свою діяльність;</w:t>
      </w:r>
    </w:p>
    <w:p w:rsidR="00C65766" w:rsidRPr="00C05B79" w:rsidRDefault="00C65766" w:rsidP="00C05B79">
      <w:pPr>
        <w:pStyle w:val="a3"/>
        <w:numPr>
          <w:ilvl w:val="0"/>
          <w:numId w:val="1"/>
        </w:numPr>
        <w:spacing w:after="0" w:line="360" w:lineRule="auto"/>
        <w:ind w:left="0" w:firstLine="709"/>
        <w:jc w:val="both"/>
        <w:rPr>
          <w:rFonts w:ascii="Times New Roman" w:hAnsi="Times New Roman"/>
          <w:sz w:val="24"/>
          <w:szCs w:val="24"/>
        </w:rPr>
      </w:pPr>
      <w:r w:rsidRPr="00C05B79">
        <w:rPr>
          <w:rFonts w:ascii="Times New Roman" w:hAnsi="Times New Roman"/>
          <w:sz w:val="24"/>
          <w:szCs w:val="24"/>
        </w:rPr>
        <w:t>ідентифікаційний код юридичної особи з Єдиного державного реєстру підприємств та організацій України;</w:t>
      </w:r>
    </w:p>
    <w:p w:rsidR="00C65766" w:rsidRPr="00C05B79" w:rsidRDefault="00C65766" w:rsidP="00C05B79">
      <w:pPr>
        <w:pStyle w:val="a3"/>
        <w:numPr>
          <w:ilvl w:val="0"/>
          <w:numId w:val="1"/>
        </w:numPr>
        <w:spacing w:after="0" w:line="360" w:lineRule="auto"/>
        <w:ind w:left="0" w:firstLine="709"/>
        <w:jc w:val="both"/>
        <w:rPr>
          <w:rFonts w:ascii="Times New Roman" w:hAnsi="Times New Roman"/>
          <w:sz w:val="24"/>
          <w:szCs w:val="24"/>
        </w:rPr>
      </w:pPr>
      <w:r w:rsidRPr="00C05B79">
        <w:rPr>
          <w:rFonts w:ascii="Times New Roman" w:hAnsi="Times New Roman"/>
          <w:sz w:val="24"/>
          <w:szCs w:val="24"/>
        </w:rPr>
        <w:lastRenderedPageBreak/>
        <w:t>місцезнаходження юридичної особи (старе) (індекс, область, місто (селище або село), вулиця, будинок);</w:t>
      </w:r>
    </w:p>
    <w:p w:rsidR="00C65766" w:rsidRPr="00C05B79" w:rsidRDefault="00C65766" w:rsidP="00C05B79">
      <w:pPr>
        <w:pStyle w:val="a3"/>
        <w:numPr>
          <w:ilvl w:val="0"/>
          <w:numId w:val="1"/>
        </w:numPr>
        <w:spacing w:after="0" w:line="360" w:lineRule="auto"/>
        <w:ind w:left="0" w:firstLine="709"/>
        <w:jc w:val="both"/>
        <w:rPr>
          <w:rFonts w:ascii="Times New Roman" w:hAnsi="Times New Roman"/>
          <w:sz w:val="24"/>
          <w:szCs w:val="24"/>
        </w:rPr>
      </w:pPr>
      <w:r w:rsidRPr="00C05B79">
        <w:rPr>
          <w:rFonts w:ascii="Times New Roman" w:hAnsi="Times New Roman"/>
          <w:sz w:val="24"/>
          <w:szCs w:val="24"/>
        </w:rPr>
        <w:t>місце припинення юридичної особи (індекс, область, місто (селище або село));</w:t>
      </w:r>
    </w:p>
    <w:p w:rsidR="00C65766" w:rsidRPr="00C05B79" w:rsidRDefault="00C65766" w:rsidP="00C05B79">
      <w:pPr>
        <w:pStyle w:val="a3"/>
        <w:numPr>
          <w:ilvl w:val="0"/>
          <w:numId w:val="1"/>
        </w:numPr>
        <w:spacing w:after="0" w:line="360" w:lineRule="auto"/>
        <w:ind w:left="0" w:firstLine="709"/>
        <w:jc w:val="both"/>
        <w:rPr>
          <w:rFonts w:ascii="Times New Roman" w:hAnsi="Times New Roman"/>
          <w:sz w:val="24"/>
          <w:szCs w:val="24"/>
        </w:rPr>
      </w:pPr>
      <w:r w:rsidRPr="00C05B79">
        <w:rPr>
          <w:rFonts w:ascii="Times New Roman" w:hAnsi="Times New Roman"/>
          <w:sz w:val="24"/>
          <w:szCs w:val="24"/>
        </w:rPr>
        <w:t>кількість справ за описом справ постійного зберігання, крайні дати;</w:t>
      </w:r>
    </w:p>
    <w:p w:rsidR="00C65766" w:rsidRPr="00C05B79" w:rsidRDefault="00C65766" w:rsidP="00C05B79">
      <w:pPr>
        <w:pStyle w:val="a3"/>
        <w:numPr>
          <w:ilvl w:val="0"/>
          <w:numId w:val="1"/>
        </w:numPr>
        <w:spacing w:after="0" w:line="360" w:lineRule="auto"/>
        <w:ind w:left="0" w:firstLine="709"/>
        <w:jc w:val="both"/>
        <w:rPr>
          <w:rFonts w:ascii="Times New Roman" w:hAnsi="Times New Roman"/>
          <w:sz w:val="24"/>
          <w:szCs w:val="24"/>
        </w:rPr>
      </w:pPr>
      <w:r w:rsidRPr="00C05B79">
        <w:rPr>
          <w:rFonts w:ascii="Times New Roman" w:hAnsi="Times New Roman"/>
          <w:sz w:val="24"/>
          <w:szCs w:val="24"/>
        </w:rPr>
        <w:t>кількість справ за описом з кадрових питань (особового складу), крайні дати.</w:t>
      </w:r>
    </w:p>
    <w:p w:rsidR="00C65766" w:rsidRPr="00C05B79" w:rsidRDefault="00C65766"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Юридичні особи, які змінили місцезнаходження, повинні стати на облік в державній архівній установі (архівному відділі міської ради) за місцем реєстрації юридичної особи та забезпечити зберігання документів, вивезених з тимчасово окупованої території та території проведення антитерористичної операції, а також документів, що створюються у процесі їх діяльності.</w:t>
      </w:r>
    </w:p>
    <w:p w:rsidR="00C65766" w:rsidRPr="00C05B79" w:rsidRDefault="00C65766" w:rsidP="00C05B79">
      <w:pPr>
        <w:spacing w:after="0" w:line="360" w:lineRule="auto"/>
        <w:ind w:firstLine="709"/>
        <w:jc w:val="both"/>
        <w:rPr>
          <w:rFonts w:ascii="Times New Roman" w:hAnsi="Times New Roman"/>
          <w:sz w:val="24"/>
          <w:szCs w:val="24"/>
        </w:rPr>
      </w:pPr>
      <w:r w:rsidRPr="00C05B79">
        <w:rPr>
          <w:rFonts w:ascii="Times New Roman" w:hAnsi="Times New Roman"/>
          <w:sz w:val="24"/>
          <w:szCs w:val="24"/>
        </w:rPr>
        <w:t>В сою чергу Державна архівна служба України зобов’язана  вжити всіх необхідних заходів щодо забезпечення належного зберігання та обліку документів, які підлягають</w:t>
      </w:r>
      <w:r w:rsidR="00E00EEC" w:rsidRPr="00C05B79">
        <w:rPr>
          <w:rFonts w:ascii="Times New Roman" w:hAnsi="Times New Roman"/>
          <w:sz w:val="24"/>
          <w:szCs w:val="24"/>
        </w:rPr>
        <w:t xml:space="preserve"> архівному зберіганню, вивезених з тимчасово окупованої території та території Автономної Республіки Крим.</w:t>
      </w:r>
    </w:p>
    <w:p w:rsidR="00C65766" w:rsidRPr="00C65766" w:rsidRDefault="00C65766" w:rsidP="00C65766">
      <w:pPr>
        <w:spacing w:after="0" w:line="360" w:lineRule="auto"/>
        <w:jc w:val="both"/>
        <w:rPr>
          <w:rFonts w:ascii="Times New Roman" w:hAnsi="Times New Roman"/>
          <w:sz w:val="28"/>
          <w:szCs w:val="28"/>
        </w:rPr>
      </w:pPr>
    </w:p>
    <w:p w:rsidR="00BC411C" w:rsidRPr="00091CD1" w:rsidRDefault="00C05B79" w:rsidP="00091CD1">
      <w:pPr>
        <w:spacing w:after="0" w:line="240" w:lineRule="auto"/>
        <w:ind w:firstLine="709"/>
        <w:jc w:val="both"/>
        <w:rPr>
          <w:rFonts w:ascii="Times New Roman" w:eastAsiaTheme="minorHAnsi" w:hAnsi="Times New Roman"/>
        </w:rPr>
      </w:pPr>
      <w:r w:rsidRPr="00091CD1">
        <w:rPr>
          <w:rFonts w:ascii="Times New Roman" w:eastAsiaTheme="minorHAnsi" w:hAnsi="Times New Roman"/>
        </w:rPr>
        <w:t>Відділ</w:t>
      </w:r>
      <w:r w:rsidR="00BC411C" w:rsidRPr="00091CD1">
        <w:rPr>
          <w:rFonts w:ascii="Times New Roman" w:eastAsiaTheme="minorHAnsi" w:hAnsi="Times New Roman"/>
        </w:rPr>
        <w:t xml:space="preserve"> взаємодії з суб’єктами державної </w:t>
      </w:r>
    </w:p>
    <w:p w:rsidR="00BC411C" w:rsidRPr="00091CD1" w:rsidRDefault="00BC411C" w:rsidP="00091CD1">
      <w:pPr>
        <w:spacing w:after="0" w:line="240" w:lineRule="auto"/>
        <w:ind w:firstLine="709"/>
        <w:jc w:val="both"/>
        <w:rPr>
          <w:rFonts w:ascii="Times New Roman" w:eastAsiaTheme="minorHAnsi" w:hAnsi="Times New Roman"/>
        </w:rPr>
      </w:pPr>
      <w:r w:rsidRPr="00091CD1">
        <w:rPr>
          <w:rFonts w:ascii="Times New Roman" w:eastAsiaTheme="minorHAnsi" w:hAnsi="Times New Roman"/>
        </w:rPr>
        <w:t xml:space="preserve">реєстрації та підвищення кваліфікації </w:t>
      </w:r>
    </w:p>
    <w:p w:rsidR="00BC411C" w:rsidRPr="00091CD1" w:rsidRDefault="00BC411C" w:rsidP="00091CD1">
      <w:pPr>
        <w:spacing w:after="0" w:line="240" w:lineRule="auto"/>
        <w:ind w:firstLine="709"/>
        <w:jc w:val="both"/>
        <w:rPr>
          <w:rFonts w:ascii="Times New Roman" w:eastAsiaTheme="minorHAnsi" w:hAnsi="Times New Roman"/>
        </w:rPr>
      </w:pPr>
      <w:r w:rsidRPr="00091CD1">
        <w:rPr>
          <w:rFonts w:ascii="Times New Roman" w:eastAsiaTheme="minorHAnsi" w:hAnsi="Times New Roman"/>
        </w:rPr>
        <w:t xml:space="preserve">державних реєстраторів Управління </w:t>
      </w:r>
    </w:p>
    <w:p w:rsidR="00C05B79" w:rsidRPr="00091CD1" w:rsidRDefault="00BC411C" w:rsidP="00091CD1">
      <w:pPr>
        <w:spacing w:after="0" w:line="240" w:lineRule="auto"/>
        <w:ind w:firstLine="709"/>
        <w:jc w:val="both"/>
        <w:rPr>
          <w:rFonts w:ascii="Times New Roman" w:eastAsiaTheme="minorHAnsi" w:hAnsi="Times New Roman"/>
        </w:rPr>
      </w:pPr>
      <w:r w:rsidRPr="00091CD1">
        <w:rPr>
          <w:rFonts w:ascii="Times New Roman" w:eastAsiaTheme="minorHAnsi" w:hAnsi="Times New Roman"/>
        </w:rPr>
        <w:t xml:space="preserve">державної реєстрації Головного </w:t>
      </w:r>
    </w:p>
    <w:p w:rsidR="00BC411C" w:rsidRPr="00091CD1" w:rsidRDefault="00BC411C" w:rsidP="00091CD1">
      <w:pPr>
        <w:spacing w:after="0" w:line="240" w:lineRule="auto"/>
        <w:ind w:firstLine="709"/>
        <w:jc w:val="both"/>
        <w:rPr>
          <w:rFonts w:ascii="Times New Roman" w:eastAsiaTheme="minorHAnsi" w:hAnsi="Times New Roman"/>
        </w:rPr>
      </w:pPr>
      <w:r w:rsidRPr="00091CD1">
        <w:rPr>
          <w:rFonts w:ascii="Times New Roman" w:eastAsiaTheme="minorHAnsi" w:hAnsi="Times New Roman"/>
        </w:rPr>
        <w:t xml:space="preserve">територіального управління </w:t>
      </w:r>
    </w:p>
    <w:p w:rsidR="00BC411C" w:rsidRPr="00091CD1" w:rsidRDefault="00BC411C" w:rsidP="00091CD1">
      <w:pPr>
        <w:spacing w:after="0" w:line="240" w:lineRule="auto"/>
        <w:ind w:firstLine="709"/>
        <w:jc w:val="both"/>
        <w:rPr>
          <w:rFonts w:ascii="Times New Roman" w:eastAsiaTheme="minorHAnsi" w:hAnsi="Times New Roman"/>
        </w:rPr>
      </w:pPr>
      <w:r w:rsidRPr="00091CD1">
        <w:rPr>
          <w:rFonts w:ascii="Times New Roman" w:eastAsiaTheme="minorHAnsi" w:hAnsi="Times New Roman"/>
        </w:rPr>
        <w:t>юстиції у місті Києві</w:t>
      </w:r>
      <w:bookmarkStart w:id="0" w:name="_GoBack"/>
      <w:bookmarkEnd w:id="0"/>
    </w:p>
    <w:sectPr w:rsidR="00BC411C" w:rsidRPr="00091CD1" w:rsidSect="007D50D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D4B67"/>
    <w:multiLevelType w:val="hybridMultilevel"/>
    <w:tmpl w:val="3E245E86"/>
    <w:lvl w:ilvl="0" w:tplc="0EF4EB94">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C1"/>
    <w:rsid w:val="00091CD1"/>
    <w:rsid w:val="002279C1"/>
    <w:rsid w:val="0048140D"/>
    <w:rsid w:val="00720528"/>
    <w:rsid w:val="007D50DA"/>
    <w:rsid w:val="008621B6"/>
    <w:rsid w:val="00893B19"/>
    <w:rsid w:val="009F73EB"/>
    <w:rsid w:val="00A43745"/>
    <w:rsid w:val="00B44712"/>
    <w:rsid w:val="00BC411C"/>
    <w:rsid w:val="00C05B79"/>
    <w:rsid w:val="00C65766"/>
    <w:rsid w:val="00D0700D"/>
    <w:rsid w:val="00E00EEC"/>
    <w:rsid w:val="00E358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766"/>
    <w:pPr>
      <w:ind w:left="720"/>
      <w:contextualSpacing/>
    </w:pPr>
  </w:style>
  <w:style w:type="paragraph" w:styleId="a4">
    <w:name w:val="Balloon Text"/>
    <w:basedOn w:val="a"/>
    <w:link w:val="a5"/>
    <w:uiPriority w:val="99"/>
    <w:semiHidden/>
    <w:unhideWhenUsed/>
    <w:rsid w:val="00862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21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766"/>
    <w:pPr>
      <w:ind w:left="720"/>
      <w:contextualSpacing/>
    </w:pPr>
  </w:style>
  <w:style w:type="paragraph" w:styleId="a4">
    <w:name w:val="Balloon Text"/>
    <w:basedOn w:val="a"/>
    <w:link w:val="a5"/>
    <w:uiPriority w:val="99"/>
    <w:semiHidden/>
    <w:unhideWhenUsed/>
    <w:rsid w:val="00862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21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7C03-3E2C-4D2A-9168-DEB018C9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test</cp:lastModifiedBy>
  <cp:revision>15</cp:revision>
  <cp:lastPrinted>2019-07-26T11:18:00Z</cp:lastPrinted>
  <dcterms:created xsi:type="dcterms:W3CDTF">2019-07-26T08:39:00Z</dcterms:created>
  <dcterms:modified xsi:type="dcterms:W3CDTF">2019-08-05T15:00:00Z</dcterms:modified>
</cp:coreProperties>
</file>