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F5" w:rsidRPr="009B32E1" w:rsidRDefault="009B32E1" w:rsidP="009B32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303030"/>
          <w:sz w:val="28"/>
          <w:szCs w:val="28"/>
        </w:rPr>
      </w:pPr>
      <w:r w:rsidRPr="009B32E1">
        <w:rPr>
          <w:b/>
          <w:color w:val="303030"/>
          <w:sz w:val="28"/>
          <w:szCs w:val="28"/>
          <w:lang w:val="uk-UA"/>
        </w:rPr>
        <w:t xml:space="preserve">ЗАПРОВАДЖЕННЯ ТА ФУНЦІОНУВАННЯ </w:t>
      </w:r>
      <w:r w:rsidR="00CE2BF4" w:rsidRPr="009B32E1">
        <w:rPr>
          <w:b/>
          <w:color w:val="303030"/>
          <w:sz w:val="28"/>
          <w:szCs w:val="28"/>
          <w:lang w:val="uk-UA"/>
        </w:rPr>
        <w:t>РЕЄСТРУ ТЕРИТОРІАЛЬНОЇ ГРОМАДИ</w:t>
      </w:r>
    </w:p>
    <w:p w:rsidR="00A84052" w:rsidRDefault="00A84052" w:rsidP="009B32E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rebuchet MS" w:hAnsi="Trebuchet MS"/>
          <w:color w:val="303030"/>
          <w:lang w:val="uk-UA"/>
        </w:rPr>
      </w:pPr>
    </w:p>
    <w:p w:rsidR="00D077F5" w:rsidRPr="009B32E1" w:rsidRDefault="00E72BD3" w:rsidP="009B32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030"/>
          <w:lang w:val="uk-UA"/>
        </w:rPr>
      </w:pPr>
      <w:r w:rsidRPr="009B32E1">
        <w:rPr>
          <w:color w:val="303030"/>
          <w:lang w:val="uk-UA"/>
        </w:rPr>
        <w:t xml:space="preserve">Соціологічні опитування показали що більшість українців відчувають себе незахищеними у правовому полі. Тому реформування, в тому числі роботи органів юстиції, намагається це змінити. </w:t>
      </w:r>
      <w:r w:rsidR="00A84052" w:rsidRPr="009B32E1">
        <w:rPr>
          <w:color w:val="303030"/>
          <w:lang w:val="uk-UA"/>
        </w:rPr>
        <w:t>Перетворення М</w:t>
      </w:r>
      <w:r w:rsidR="00D077F5" w:rsidRPr="009B32E1">
        <w:rPr>
          <w:color w:val="303030"/>
          <w:lang w:val="uk-UA"/>
        </w:rPr>
        <w:t xml:space="preserve">іністерства юстиції на </w:t>
      </w:r>
      <w:r w:rsidRPr="009B32E1">
        <w:rPr>
          <w:color w:val="303030"/>
          <w:lang w:val="uk-UA"/>
        </w:rPr>
        <w:t>так званий</w:t>
      </w:r>
      <w:r w:rsidR="00D077F5" w:rsidRPr="009B32E1">
        <w:rPr>
          <w:color w:val="303030"/>
          <w:lang w:val="uk-UA"/>
        </w:rPr>
        <w:t xml:space="preserve"> великий сервісний центр, який знає потреби громадян і створює можливості </w:t>
      </w:r>
      <w:r w:rsidR="00A84052" w:rsidRPr="009B32E1">
        <w:rPr>
          <w:color w:val="303030"/>
          <w:lang w:val="uk-UA"/>
        </w:rPr>
        <w:t xml:space="preserve">їх </w:t>
      </w:r>
      <w:r w:rsidR="00D077F5" w:rsidRPr="009B32E1">
        <w:rPr>
          <w:color w:val="303030"/>
          <w:lang w:val="uk-UA"/>
        </w:rPr>
        <w:t>задоволення</w:t>
      </w:r>
      <w:r w:rsidRPr="009B32E1">
        <w:rPr>
          <w:color w:val="303030"/>
          <w:lang w:val="uk-UA"/>
        </w:rPr>
        <w:t>,</w:t>
      </w:r>
      <w:r w:rsidR="00D077F5" w:rsidRPr="009B32E1">
        <w:rPr>
          <w:color w:val="303030"/>
          <w:lang w:val="uk-UA"/>
        </w:rPr>
        <w:t xml:space="preserve"> </w:t>
      </w:r>
      <w:r w:rsidR="00A937CD" w:rsidRPr="009B32E1">
        <w:rPr>
          <w:color w:val="303030"/>
          <w:lang w:val="uk-UA"/>
        </w:rPr>
        <w:t>стало основним завданням реформування багатьох сфер нашого життя</w:t>
      </w:r>
      <w:r w:rsidR="00D077F5" w:rsidRPr="009B32E1">
        <w:rPr>
          <w:color w:val="303030"/>
          <w:lang w:val="uk-UA"/>
        </w:rPr>
        <w:t xml:space="preserve">. </w:t>
      </w:r>
    </w:p>
    <w:p w:rsidR="00A937CD" w:rsidRPr="009B32E1" w:rsidRDefault="00BF6A78" w:rsidP="009B32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030"/>
          <w:lang w:val="uk-UA"/>
        </w:rPr>
      </w:pPr>
      <w:r w:rsidRPr="009B32E1">
        <w:rPr>
          <w:color w:val="303030"/>
          <w:lang w:val="uk-UA"/>
        </w:rPr>
        <w:t>Після прийняття 6 вересня 2012 року Закону України «</w:t>
      </w:r>
      <w:r w:rsidR="00A937CD" w:rsidRPr="009B32E1">
        <w:rPr>
          <w:color w:val="303030"/>
          <w:lang w:val="uk-UA"/>
        </w:rPr>
        <w:t>П</w:t>
      </w:r>
      <w:r w:rsidRPr="009B32E1">
        <w:rPr>
          <w:color w:val="303030"/>
          <w:lang w:val="uk-UA"/>
        </w:rPr>
        <w:t>ро адміністративні послуги» п</w:t>
      </w:r>
      <w:r w:rsidR="00A937CD" w:rsidRPr="009B32E1">
        <w:rPr>
          <w:color w:val="303030"/>
          <w:lang w:val="uk-UA"/>
        </w:rPr>
        <w:t>о всій країні було відкрито б</w:t>
      </w:r>
      <w:r w:rsidR="005A20A3" w:rsidRPr="009B32E1">
        <w:rPr>
          <w:color w:val="303030"/>
          <w:lang w:val="uk-UA"/>
        </w:rPr>
        <w:t>агато</w:t>
      </w:r>
      <w:r w:rsidR="00A937CD" w:rsidRPr="009B32E1">
        <w:rPr>
          <w:color w:val="303030"/>
          <w:lang w:val="uk-UA"/>
        </w:rPr>
        <w:t xml:space="preserve"> «Центрів надання адміністративних послуг», де </w:t>
      </w:r>
      <w:r w:rsidRPr="009B32E1">
        <w:rPr>
          <w:color w:val="303030"/>
          <w:lang w:val="uk-UA"/>
        </w:rPr>
        <w:t xml:space="preserve">в зручних та комфортних умовах </w:t>
      </w:r>
      <w:r w:rsidR="00A937CD" w:rsidRPr="009B32E1">
        <w:rPr>
          <w:color w:val="303030"/>
          <w:lang w:val="uk-UA"/>
        </w:rPr>
        <w:t>громадяни мають змогу оперативно отримувати адміністративні послуги. Запрацювало безліч єдиних реєстрів, за допомогою яких</w:t>
      </w:r>
      <w:r w:rsidR="00CE2BF4" w:rsidRPr="009B32E1">
        <w:rPr>
          <w:color w:val="303030"/>
          <w:lang w:val="uk-UA"/>
        </w:rPr>
        <w:t>,</w:t>
      </w:r>
      <w:r w:rsidR="00A937CD" w:rsidRPr="009B32E1">
        <w:rPr>
          <w:color w:val="303030"/>
          <w:lang w:val="uk-UA"/>
        </w:rPr>
        <w:t xml:space="preserve"> шляхом безпосереднього доступу</w:t>
      </w:r>
      <w:r w:rsidRPr="009B32E1">
        <w:rPr>
          <w:color w:val="303030"/>
          <w:lang w:val="uk-UA"/>
        </w:rPr>
        <w:t>,</w:t>
      </w:r>
      <w:r w:rsidR="00A937CD" w:rsidRPr="009B32E1">
        <w:rPr>
          <w:color w:val="303030"/>
          <w:lang w:val="uk-UA"/>
        </w:rPr>
        <w:t xml:space="preserve"> можна отримати </w:t>
      </w:r>
      <w:r w:rsidRPr="009B32E1">
        <w:rPr>
          <w:color w:val="303030"/>
          <w:lang w:val="uk-UA"/>
        </w:rPr>
        <w:t xml:space="preserve">будь яку </w:t>
      </w:r>
      <w:r w:rsidR="00A937CD" w:rsidRPr="009B32E1">
        <w:rPr>
          <w:color w:val="303030"/>
          <w:lang w:val="uk-UA"/>
        </w:rPr>
        <w:t>інформацію</w:t>
      </w:r>
      <w:r w:rsidRPr="009B32E1">
        <w:rPr>
          <w:color w:val="303030"/>
          <w:lang w:val="uk-UA"/>
        </w:rPr>
        <w:t>.</w:t>
      </w:r>
    </w:p>
    <w:p w:rsidR="00A937CD" w:rsidRPr="009B32E1" w:rsidRDefault="00A937CD" w:rsidP="009B32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030"/>
          <w:lang w:val="uk-UA"/>
        </w:rPr>
      </w:pPr>
      <w:r w:rsidRPr="009B32E1">
        <w:rPr>
          <w:color w:val="303030"/>
          <w:lang w:val="uk-UA"/>
        </w:rPr>
        <w:t>Завдяки роботі Реєстр</w:t>
      </w:r>
      <w:r w:rsidR="00BF6A78" w:rsidRPr="009B32E1">
        <w:rPr>
          <w:color w:val="303030"/>
          <w:lang w:val="uk-UA"/>
        </w:rPr>
        <w:t>ів громадяни</w:t>
      </w:r>
      <w:r w:rsidRPr="009B32E1">
        <w:rPr>
          <w:color w:val="303030"/>
          <w:lang w:val="uk-UA"/>
        </w:rPr>
        <w:t xml:space="preserve"> не витрачають </w:t>
      </w:r>
      <w:r w:rsidR="00A84052" w:rsidRPr="009B32E1">
        <w:rPr>
          <w:color w:val="303030"/>
          <w:lang w:val="uk-UA"/>
        </w:rPr>
        <w:t xml:space="preserve">багато </w:t>
      </w:r>
      <w:r w:rsidRPr="009B32E1">
        <w:rPr>
          <w:color w:val="303030"/>
          <w:lang w:val="uk-UA"/>
        </w:rPr>
        <w:t>час</w:t>
      </w:r>
      <w:r w:rsidR="00A84052" w:rsidRPr="009B32E1">
        <w:rPr>
          <w:color w:val="303030"/>
          <w:lang w:val="uk-UA"/>
        </w:rPr>
        <w:t>у</w:t>
      </w:r>
      <w:r w:rsidRPr="009B32E1">
        <w:rPr>
          <w:color w:val="303030"/>
          <w:lang w:val="uk-UA"/>
        </w:rPr>
        <w:t xml:space="preserve"> на отримання різного роду довідок із питань нарахування субсидій, отримання матеріальної допомоги тощо. </w:t>
      </w:r>
      <w:r w:rsidR="00A84052" w:rsidRPr="009B32E1">
        <w:rPr>
          <w:color w:val="303030"/>
          <w:lang w:val="uk-UA"/>
        </w:rPr>
        <w:t>В</w:t>
      </w:r>
      <w:r w:rsidRPr="009B32E1">
        <w:rPr>
          <w:color w:val="303030"/>
          <w:lang w:val="uk-UA"/>
        </w:rPr>
        <w:t xml:space="preserve">икористовуючи можливості Реєстру, структурні підрозділи КМДА онлайн отримують актуальну інформацію про реєстрацію місця проживання особи та </w:t>
      </w:r>
      <w:r w:rsidR="00A84052" w:rsidRPr="009B32E1">
        <w:rPr>
          <w:color w:val="303030"/>
          <w:lang w:val="uk-UA"/>
        </w:rPr>
        <w:t xml:space="preserve">видають </w:t>
      </w:r>
      <w:r w:rsidRPr="009B32E1">
        <w:rPr>
          <w:color w:val="303030"/>
          <w:lang w:val="uk-UA"/>
        </w:rPr>
        <w:t>витяги про зареєстрованих осіб у квартирі для надання різного роду послуг</w:t>
      </w:r>
      <w:r w:rsidR="00BF6A78" w:rsidRPr="009B32E1">
        <w:rPr>
          <w:color w:val="303030"/>
          <w:lang w:val="uk-UA"/>
        </w:rPr>
        <w:t>.</w:t>
      </w:r>
    </w:p>
    <w:p w:rsidR="00BF6A78" w:rsidRPr="009B32E1" w:rsidRDefault="00BF6A78" w:rsidP="009B32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030"/>
          <w:lang w:val="uk-UA"/>
        </w:rPr>
      </w:pPr>
      <w:r w:rsidRPr="009B32E1">
        <w:rPr>
          <w:color w:val="303030"/>
          <w:lang w:val="uk-UA"/>
        </w:rPr>
        <w:t>До формування</w:t>
      </w:r>
      <w:r w:rsidR="00D077F5" w:rsidRPr="009B32E1">
        <w:rPr>
          <w:color w:val="303030"/>
          <w:lang w:val="uk-UA"/>
        </w:rPr>
        <w:t xml:space="preserve"> </w:t>
      </w:r>
      <w:r w:rsidRPr="009B32E1">
        <w:rPr>
          <w:color w:val="303030"/>
          <w:lang w:val="uk-UA"/>
        </w:rPr>
        <w:t xml:space="preserve">Реєстру територіальної громади міста Києва </w:t>
      </w:r>
      <w:r w:rsidR="00D077F5" w:rsidRPr="009B32E1">
        <w:rPr>
          <w:color w:val="303030"/>
          <w:lang w:val="uk-UA"/>
        </w:rPr>
        <w:t xml:space="preserve">було долучено </w:t>
      </w:r>
      <w:r w:rsidR="00B74D0F" w:rsidRPr="009B32E1">
        <w:rPr>
          <w:color w:val="303030"/>
          <w:lang w:val="uk-UA"/>
        </w:rPr>
        <w:t>голів ОСББ та ЖБК. Реєстр створений для спрощення процедури обміну інформацією про реєстрацію місця проживання громадян між органами влади та забезпечення потреб громади в автоматизації процесів.</w:t>
      </w:r>
      <w:r w:rsidR="00B74D0F" w:rsidRPr="009B32E1">
        <w:rPr>
          <w:color w:val="303030"/>
        </w:rPr>
        <w:t xml:space="preserve"> </w:t>
      </w:r>
    </w:p>
    <w:p w:rsidR="00B74D0F" w:rsidRPr="009B32E1" w:rsidRDefault="00BF6A78" w:rsidP="009B32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030"/>
          <w:lang w:val="uk-UA"/>
        </w:rPr>
      </w:pPr>
      <w:r w:rsidRPr="009B32E1">
        <w:rPr>
          <w:color w:val="303030"/>
          <w:lang w:val="uk-UA"/>
        </w:rPr>
        <w:t>Н</w:t>
      </w:r>
      <w:r w:rsidR="00B74D0F" w:rsidRPr="009B32E1">
        <w:rPr>
          <w:color w:val="303030"/>
          <w:lang w:val="uk-UA"/>
        </w:rPr>
        <w:t>аразі до Реєстру мають доступ відділи з питань обліку житлової площі, відділи приватизації, служби у справах дітей, районні управління соціального захисту та праці та Департамент соціальної політики, а також Головне Управління Пенсійного фонду України в м. Києві, ПАТ</w:t>
      </w:r>
      <w:r w:rsidR="00B74D0F" w:rsidRPr="009B32E1">
        <w:rPr>
          <w:color w:val="303030"/>
        </w:rPr>
        <w:t> </w:t>
      </w:r>
      <w:r w:rsidR="00B74D0F" w:rsidRPr="009B32E1">
        <w:rPr>
          <w:color w:val="303030"/>
          <w:lang w:val="uk-UA"/>
        </w:rPr>
        <w:t>«Київенерго», ПрАТ</w:t>
      </w:r>
      <w:r w:rsidR="00B74D0F" w:rsidRPr="009B32E1">
        <w:rPr>
          <w:color w:val="303030"/>
        </w:rPr>
        <w:t> </w:t>
      </w:r>
      <w:r w:rsidR="00B74D0F" w:rsidRPr="009B32E1">
        <w:rPr>
          <w:color w:val="303030"/>
          <w:lang w:val="uk-UA"/>
        </w:rPr>
        <w:t>«АК</w:t>
      </w:r>
      <w:r w:rsidR="00B74D0F" w:rsidRPr="009B32E1">
        <w:rPr>
          <w:color w:val="303030"/>
        </w:rPr>
        <w:t> </w:t>
      </w:r>
      <w:r w:rsidR="00B74D0F" w:rsidRPr="009B32E1">
        <w:rPr>
          <w:color w:val="303030"/>
          <w:lang w:val="uk-UA"/>
        </w:rPr>
        <w:t>«Київводоканал» та ПАТ</w:t>
      </w:r>
      <w:r w:rsidR="00B74D0F" w:rsidRPr="009B32E1">
        <w:rPr>
          <w:color w:val="303030"/>
        </w:rPr>
        <w:t> </w:t>
      </w:r>
      <w:r w:rsidR="00B74D0F" w:rsidRPr="009B32E1">
        <w:rPr>
          <w:color w:val="303030"/>
          <w:lang w:val="uk-UA"/>
        </w:rPr>
        <w:t>«Київгаз». Окрім того, до Реєстру підключено всі районні суди та нотаріуси Києва, що, насамперед, дає можливість при оформленні зміни власника житла отримати достовірну інформацію щодо реєстрації у приміщенні неповнолітніх дітей для захисту їхніх прав при оформленні угоди купівлі-продажу житла.</w:t>
      </w:r>
    </w:p>
    <w:p w:rsidR="00CE2BF4" w:rsidRPr="009B32E1" w:rsidRDefault="00CE2BF4" w:rsidP="009B32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030"/>
          <w:lang w:val="uk-UA"/>
        </w:rPr>
      </w:pPr>
      <w:r w:rsidRPr="009B32E1">
        <w:rPr>
          <w:color w:val="303030"/>
          <w:lang w:val="uk-UA"/>
        </w:rPr>
        <w:t>К</w:t>
      </w:r>
      <w:r w:rsidR="00A84052" w:rsidRPr="009B32E1">
        <w:rPr>
          <w:color w:val="303030"/>
          <w:lang w:val="uk-UA"/>
        </w:rPr>
        <w:t>иївська міська рада</w:t>
      </w:r>
      <w:r w:rsidRPr="009B32E1">
        <w:rPr>
          <w:color w:val="303030"/>
        </w:rPr>
        <w:t> </w:t>
      </w:r>
      <w:r w:rsidRPr="009B32E1">
        <w:rPr>
          <w:color w:val="303030"/>
          <w:lang w:val="uk-UA"/>
        </w:rPr>
        <w:t xml:space="preserve">на </w:t>
      </w:r>
      <w:r w:rsidRPr="009B32E1">
        <w:rPr>
          <w:color w:val="303030"/>
        </w:rPr>
        <w:t>V</w:t>
      </w:r>
      <w:r w:rsidRPr="009B32E1">
        <w:rPr>
          <w:color w:val="303030"/>
          <w:lang w:val="uk-UA"/>
        </w:rPr>
        <w:t xml:space="preserve"> сесії </w:t>
      </w:r>
      <w:r w:rsidRPr="009B32E1">
        <w:rPr>
          <w:color w:val="303030"/>
        </w:rPr>
        <w:t>VIII</w:t>
      </w:r>
      <w:r w:rsidRPr="009B32E1">
        <w:rPr>
          <w:color w:val="303030"/>
          <w:lang w:val="uk-UA"/>
        </w:rPr>
        <w:t xml:space="preserve"> скликання</w:t>
      </w:r>
      <w:r w:rsidRPr="009B32E1">
        <w:rPr>
          <w:color w:val="303030"/>
        </w:rPr>
        <w:t> </w:t>
      </w:r>
      <w:r w:rsidRPr="009B32E1">
        <w:rPr>
          <w:color w:val="303030"/>
          <w:lang w:val="uk-UA"/>
        </w:rPr>
        <w:t xml:space="preserve">прийняла </w:t>
      </w:r>
      <w:r w:rsidR="00A84052" w:rsidRPr="009B32E1">
        <w:rPr>
          <w:color w:val="303030"/>
          <w:lang w:val="uk-UA"/>
        </w:rPr>
        <w:t>рішення</w:t>
      </w:r>
      <w:r w:rsidRPr="009B32E1">
        <w:rPr>
          <w:color w:val="303030"/>
          <w:lang w:val="uk-UA"/>
        </w:rPr>
        <w:t xml:space="preserve"> від 21 вересня 2017 року </w:t>
      </w:r>
      <w:r w:rsidRPr="009B32E1">
        <w:rPr>
          <w:color w:val="303030"/>
        </w:rPr>
        <w:t>N</w:t>
      </w:r>
      <w:r w:rsidRPr="009B32E1">
        <w:rPr>
          <w:color w:val="303030"/>
          <w:lang w:val="uk-UA"/>
        </w:rPr>
        <w:t xml:space="preserve"> 40/3047 Про затвердження Положення про інформаційну систему "Реєстр територіальної громади міста Києва".</w:t>
      </w:r>
    </w:p>
    <w:p w:rsidR="00CE2BF4" w:rsidRPr="009B32E1" w:rsidRDefault="00A84052" w:rsidP="009B32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030"/>
          <w:lang w:val="uk-UA"/>
        </w:rPr>
      </w:pPr>
      <w:r w:rsidRPr="009B32E1">
        <w:rPr>
          <w:color w:val="303030"/>
          <w:lang w:val="uk-UA"/>
        </w:rPr>
        <w:t>Положення було прийнято в</w:t>
      </w:r>
      <w:r w:rsidR="00CE2BF4" w:rsidRPr="009B32E1">
        <w:rPr>
          <w:color w:val="303030"/>
          <w:lang w:val="uk-UA"/>
        </w:rPr>
        <w:t xml:space="preserve">ідповідно до законів України "Про місцеве самоврядування в Україні", "Про інформацію", "Про адміністративні послуги", "Про свободу пересування та </w:t>
      </w:r>
      <w:r w:rsidR="00CE2BF4" w:rsidRPr="009B32E1">
        <w:rPr>
          <w:color w:val="303030"/>
          <w:lang w:val="uk-UA"/>
        </w:rPr>
        <w:lastRenderedPageBreak/>
        <w:t xml:space="preserve">вільний вибір місця проживання в Україні", "Про захист персональних даних", рішень Київської міської ради від 02 липня 2015 року </w:t>
      </w:r>
      <w:r w:rsidR="00CE2BF4" w:rsidRPr="009B32E1">
        <w:rPr>
          <w:color w:val="303030"/>
        </w:rPr>
        <w:t>N</w:t>
      </w:r>
      <w:r w:rsidR="00CE2BF4" w:rsidRPr="009B32E1">
        <w:rPr>
          <w:color w:val="303030"/>
          <w:lang w:val="uk-UA"/>
        </w:rPr>
        <w:t xml:space="preserve"> 654/1518 "Про затвердження Комплексної міської цільової програми "Електронна столиця" на 2015 - 2018 роки" та 03 березня 2016 року </w:t>
      </w:r>
      <w:r w:rsidR="00CE2BF4" w:rsidRPr="009B32E1">
        <w:rPr>
          <w:color w:val="303030"/>
        </w:rPr>
        <w:t>N</w:t>
      </w:r>
      <w:r w:rsidR="00CE2BF4" w:rsidRPr="009B32E1">
        <w:rPr>
          <w:color w:val="303030"/>
          <w:lang w:val="uk-UA"/>
        </w:rPr>
        <w:t xml:space="preserve"> 123/123 "Про створення Реєстру територіальної громади міста Києва", з метою визначення структури, складових та призначення інформаційної системи "Реєстр територіальної громади міста Києва.</w:t>
      </w:r>
    </w:p>
    <w:p w:rsidR="00B74D0F" w:rsidRPr="009B32E1" w:rsidRDefault="00B74D0F" w:rsidP="009B32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030"/>
          <w:lang w:val="uk-UA"/>
        </w:rPr>
      </w:pPr>
      <w:bookmarkStart w:id="0" w:name="3"/>
      <w:bookmarkStart w:id="1" w:name="28"/>
      <w:bookmarkEnd w:id="0"/>
      <w:bookmarkEnd w:id="1"/>
      <w:r w:rsidRPr="009B32E1">
        <w:rPr>
          <w:color w:val="303030"/>
          <w:lang w:val="uk-UA"/>
        </w:rPr>
        <w:t>Завданням Р</w:t>
      </w:r>
      <w:r w:rsidR="00A84052" w:rsidRPr="009B32E1">
        <w:rPr>
          <w:color w:val="303030"/>
          <w:lang w:val="uk-UA"/>
        </w:rPr>
        <w:t>еєстру територіальної громади</w:t>
      </w:r>
      <w:r w:rsidRPr="009B32E1">
        <w:rPr>
          <w:color w:val="303030"/>
          <w:lang w:val="uk-UA"/>
        </w:rPr>
        <w:t xml:space="preserve"> є забезпечення органів реєстрації, на які покладені функції реєстрації та зняття з реєстрації місця проживання/перебування фізичних осіб на території міста Києва, засобами автоматизації процесів формування та ведення реєстру територіальної громади міста Києва відповідно до вимог нормативно-правових актів України, актуалізації даних в Єдиному державному демографічному реєстрі, обміну відомостями між реєстрами інших територіальних громад України у частині реєстрації та зняття з реєстрації місця проживання/перебування фізичної особи у разі її вибуття з однієї адміністративно-територіальної одиниці та прибуття до іншої адміністративно-територіальної одиниці.</w:t>
      </w:r>
    </w:p>
    <w:p w:rsidR="00B74D0F" w:rsidRPr="009B32E1" w:rsidRDefault="00B74D0F" w:rsidP="009B32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030"/>
          <w:lang w:val="uk-UA"/>
        </w:rPr>
      </w:pPr>
      <w:bookmarkStart w:id="2" w:name="29"/>
      <w:bookmarkEnd w:id="2"/>
      <w:r w:rsidRPr="009B32E1">
        <w:rPr>
          <w:color w:val="303030"/>
          <w:lang w:val="uk-UA"/>
        </w:rPr>
        <w:t xml:space="preserve">Призначення </w:t>
      </w:r>
      <w:r w:rsidR="00A84052" w:rsidRPr="009B32E1">
        <w:rPr>
          <w:color w:val="303030"/>
          <w:lang w:val="uk-UA"/>
        </w:rPr>
        <w:t xml:space="preserve">Реєстру територіальної громади </w:t>
      </w:r>
      <w:r w:rsidRPr="009B32E1">
        <w:rPr>
          <w:color w:val="303030"/>
          <w:lang w:val="uk-UA"/>
        </w:rPr>
        <w:t>- інформаційно-довідкове та організаційно-технологічне забезпечення процесів реєстрації та зняття з реєстрації місця проживання/перебування фізичної особи, що здійснюється органами реєстрації в місті Києві.</w:t>
      </w:r>
    </w:p>
    <w:p w:rsidR="00CE2BF4" w:rsidRPr="009B32E1" w:rsidRDefault="00CE2BF4" w:rsidP="009B32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030"/>
          <w:lang w:val="uk-UA"/>
        </w:rPr>
      </w:pPr>
      <w:r w:rsidRPr="009B32E1">
        <w:rPr>
          <w:color w:val="303030"/>
          <w:lang w:val="uk-UA"/>
        </w:rPr>
        <w:t>Департамент з питань реєстрації КМДА</w:t>
      </w:r>
      <w:r w:rsidR="00E72BD3" w:rsidRPr="009B32E1">
        <w:rPr>
          <w:color w:val="303030"/>
          <w:lang w:val="uk-UA"/>
        </w:rPr>
        <w:t xml:space="preserve">, що знаходиться </w:t>
      </w:r>
      <w:r w:rsidRPr="009B32E1">
        <w:rPr>
          <w:color w:val="303030"/>
          <w:lang w:val="uk-UA"/>
        </w:rPr>
        <w:t>за адресою: м. Київ, вул. Студентська, 7 (</w:t>
      </w:r>
      <w:proofErr w:type="spellStart"/>
      <w:r w:rsidRPr="009B32E1">
        <w:rPr>
          <w:color w:val="303030"/>
          <w:lang w:val="uk-UA"/>
        </w:rPr>
        <w:t>тел</w:t>
      </w:r>
      <w:proofErr w:type="spellEnd"/>
      <w:r w:rsidRPr="009B32E1">
        <w:rPr>
          <w:color w:val="303030"/>
          <w:lang w:val="uk-UA"/>
        </w:rPr>
        <w:t>.: 489-87-74; 489-87-75) та відділи з питань реєстрації місця проживання/перебування фізичних осіб районних в місті Києві державних адміністрацій</w:t>
      </w:r>
      <w:r w:rsidR="00A84052" w:rsidRPr="009B32E1">
        <w:rPr>
          <w:color w:val="303030"/>
          <w:lang w:val="uk-UA"/>
        </w:rPr>
        <w:t>, постійно підвищують якість обслуговування відвідувачів та працюють над відкриттям нових Центрів надання адміністративних послуг для більшої доступності та зручності розташування для громадян, що потребують таких послуг</w:t>
      </w:r>
      <w:r w:rsidRPr="009B32E1">
        <w:rPr>
          <w:color w:val="303030"/>
        </w:rPr>
        <w:t xml:space="preserve">. </w:t>
      </w:r>
    </w:p>
    <w:p w:rsidR="00C55B13" w:rsidRPr="00C55B13" w:rsidRDefault="00C55B13" w:rsidP="00CE2BF4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rFonts w:ascii="Trebuchet MS" w:hAnsi="Trebuchet MS"/>
          <w:color w:val="303030"/>
          <w:lang w:val="uk-UA"/>
        </w:rPr>
      </w:pPr>
    </w:p>
    <w:p w:rsidR="00C55B13" w:rsidRPr="009B32E1" w:rsidRDefault="009B32E1" w:rsidP="009B32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03030"/>
          <w:lang w:val="uk-UA"/>
        </w:rPr>
      </w:pPr>
      <w:r w:rsidRPr="009B32E1">
        <w:rPr>
          <w:b/>
          <w:color w:val="303030"/>
          <w:lang w:val="uk-UA"/>
        </w:rPr>
        <w:t>Одинадцята</w:t>
      </w:r>
      <w:r w:rsidR="00C55B13" w:rsidRPr="009B32E1">
        <w:rPr>
          <w:b/>
          <w:color w:val="303030"/>
          <w:lang w:val="uk-UA"/>
        </w:rPr>
        <w:t xml:space="preserve"> київськ</w:t>
      </w:r>
      <w:r w:rsidRPr="009B32E1">
        <w:rPr>
          <w:b/>
          <w:color w:val="303030"/>
          <w:lang w:val="uk-UA"/>
        </w:rPr>
        <w:t>а</w:t>
      </w:r>
      <w:r w:rsidR="00C55B13" w:rsidRPr="009B32E1">
        <w:rPr>
          <w:b/>
          <w:color w:val="303030"/>
          <w:lang w:val="uk-UA"/>
        </w:rPr>
        <w:t xml:space="preserve"> державн</w:t>
      </w:r>
      <w:r w:rsidRPr="009B32E1">
        <w:rPr>
          <w:b/>
          <w:color w:val="303030"/>
          <w:lang w:val="uk-UA"/>
        </w:rPr>
        <w:t>а</w:t>
      </w:r>
    </w:p>
    <w:p w:rsidR="00C55B13" w:rsidRPr="009B32E1" w:rsidRDefault="009B32E1" w:rsidP="009B32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03030"/>
          <w:lang w:val="uk-UA"/>
        </w:rPr>
      </w:pPr>
      <w:r w:rsidRPr="009B32E1">
        <w:rPr>
          <w:b/>
          <w:color w:val="303030"/>
          <w:lang w:val="uk-UA"/>
        </w:rPr>
        <w:t>нотаріальна</w:t>
      </w:r>
      <w:r w:rsidR="00C55B13" w:rsidRPr="009B32E1">
        <w:rPr>
          <w:b/>
          <w:color w:val="303030"/>
          <w:lang w:val="uk-UA"/>
        </w:rPr>
        <w:t xml:space="preserve"> контор</w:t>
      </w:r>
      <w:r w:rsidRPr="009B32E1">
        <w:rPr>
          <w:b/>
          <w:color w:val="303030"/>
          <w:lang w:val="uk-UA"/>
        </w:rPr>
        <w:t>а</w:t>
      </w:r>
      <w:bookmarkStart w:id="3" w:name="_GoBack"/>
      <w:bookmarkEnd w:id="3"/>
    </w:p>
    <w:sectPr w:rsidR="00C55B13" w:rsidRPr="009B32E1" w:rsidSect="004630A9">
      <w:pgSz w:w="11906" w:h="16838"/>
      <w:pgMar w:top="851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E06"/>
    <w:multiLevelType w:val="multilevel"/>
    <w:tmpl w:val="7BCC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B25B4"/>
    <w:multiLevelType w:val="multilevel"/>
    <w:tmpl w:val="5D7A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4D0F"/>
    <w:rsid w:val="002D465F"/>
    <w:rsid w:val="003E7D12"/>
    <w:rsid w:val="004630A9"/>
    <w:rsid w:val="004E7732"/>
    <w:rsid w:val="005A20A3"/>
    <w:rsid w:val="009B32E1"/>
    <w:rsid w:val="00A84052"/>
    <w:rsid w:val="00A937CD"/>
    <w:rsid w:val="00B74D0F"/>
    <w:rsid w:val="00BC0410"/>
    <w:rsid w:val="00BF6A78"/>
    <w:rsid w:val="00C55B13"/>
    <w:rsid w:val="00CE2BF4"/>
    <w:rsid w:val="00D077F5"/>
    <w:rsid w:val="00DA1F26"/>
    <w:rsid w:val="00E7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32"/>
  </w:style>
  <w:style w:type="paragraph" w:styleId="1">
    <w:name w:val="heading 1"/>
    <w:basedOn w:val="a"/>
    <w:next w:val="a"/>
    <w:link w:val="10"/>
    <w:uiPriority w:val="9"/>
    <w:qFormat/>
    <w:rsid w:val="00B74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74D0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4D0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D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D0F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4D0F"/>
    <w:rPr>
      <w:rFonts w:eastAsia="Times New Roman"/>
      <w:b/>
      <w:bCs/>
      <w:sz w:val="27"/>
      <w:szCs w:val="27"/>
      <w:lang w:eastAsia="ru-RU"/>
    </w:rPr>
  </w:style>
  <w:style w:type="character" w:customStyle="1" w:styleId="11">
    <w:name w:val="Название1"/>
    <w:basedOn w:val="a0"/>
    <w:rsid w:val="00B74D0F"/>
  </w:style>
  <w:style w:type="character" w:styleId="a4">
    <w:name w:val="Strong"/>
    <w:basedOn w:val="a0"/>
    <w:uiPriority w:val="22"/>
    <w:qFormat/>
    <w:rsid w:val="00B74D0F"/>
    <w:rPr>
      <w:b/>
      <w:bCs/>
    </w:rPr>
  </w:style>
  <w:style w:type="paragraph" w:customStyle="1" w:styleId="rvps2">
    <w:name w:val="rvps2"/>
    <w:basedOn w:val="a"/>
    <w:rsid w:val="00B74D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B74D0F"/>
  </w:style>
  <w:style w:type="character" w:styleId="a5">
    <w:name w:val="Hyperlink"/>
    <w:basedOn w:val="a0"/>
    <w:uiPriority w:val="99"/>
    <w:semiHidden/>
    <w:unhideWhenUsed/>
    <w:rsid w:val="00B74D0F"/>
    <w:rPr>
      <w:color w:val="0000FF"/>
      <w:u w:val="single"/>
    </w:rPr>
  </w:style>
  <w:style w:type="character" w:styleId="a6">
    <w:name w:val="Emphasis"/>
    <w:basedOn w:val="a0"/>
    <w:uiPriority w:val="20"/>
    <w:qFormat/>
    <w:rsid w:val="00B74D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74D0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b-artcontrols-item-text">
    <w:name w:val="b-art__controls-item-text"/>
    <w:basedOn w:val="a0"/>
    <w:rsid w:val="00B74D0F"/>
  </w:style>
  <w:style w:type="character" w:customStyle="1" w:styleId="b-artlink-text">
    <w:name w:val="b-art__link-text"/>
    <w:basedOn w:val="a0"/>
    <w:rsid w:val="00B74D0F"/>
  </w:style>
  <w:style w:type="paragraph" w:customStyle="1" w:styleId="footnote">
    <w:name w:val="footnote"/>
    <w:basedOn w:val="a"/>
    <w:rsid w:val="00B74D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llustrright">
    <w:name w:val="illustr_right"/>
    <w:basedOn w:val="a"/>
    <w:rsid w:val="00B74D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ndent">
    <w:name w:val="indent"/>
    <w:basedOn w:val="a"/>
    <w:rsid w:val="00B74D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ubheadinglevel2">
    <w:name w:val="subheading_level2"/>
    <w:basedOn w:val="a"/>
    <w:rsid w:val="00B74D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272">
          <w:marLeft w:val="-188"/>
          <w:marRight w:val="-188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73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326405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80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80329">
                              <w:marLeft w:val="1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368063">
                              <w:marLeft w:val="1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2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4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2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DDEE4"/>
                                <w:left w:val="single" w:sz="4" w:space="0" w:color="DDDEE4"/>
                                <w:bottom w:val="single" w:sz="4" w:space="0" w:color="DDDEE4"/>
                                <w:right w:val="single" w:sz="4" w:space="0" w:color="DDDEE4"/>
                              </w:divBdr>
                            </w:div>
                          </w:divsChild>
                        </w:div>
                        <w:div w:id="81044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Kovalevskiy</dc:creator>
  <cp:lastModifiedBy>test</cp:lastModifiedBy>
  <cp:revision>8</cp:revision>
  <cp:lastPrinted>2019-07-16T09:45:00Z</cp:lastPrinted>
  <dcterms:created xsi:type="dcterms:W3CDTF">2019-07-15T15:10:00Z</dcterms:created>
  <dcterms:modified xsi:type="dcterms:W3CDTF">2019-08-12T08:26:00Z</dcterms:modified>
</cp:coreProperties>
</file>