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000000"/>
          <w:sz w:val="28"/>
          <w:szCs w:val="28"/>
        </w:rPr>
      </w:pPr>
      <w:bookmarkStart w:id="0" w:name="_GoBack"/>
      <w:r w:rsidRPr="007D4C17">
        <w:rPr>
          <w:b/>
          <w:color w:val="000000"/>
          <w:sz w:val="28"/>
          <w:szCs w:val="28"/>
        </w:rPr>
        <w:t>Єдиний реєстр боржників</w:t>
      </w:r>
    </w:p>
    <w:bookmarkEnd w:id="0"/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/>
          <w:bCs/>
          <w:color w:val="000000"/>
          <w:sz w:val="28"/>
          <w:szCs w:val="28"/>
        </w:rPr>
      </w:pP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" w:name="n112"/>
      <w:bookmarkEnd w:id="1"/>
      <w:r w:rsidRPr="007D4C17">
        <w:rPr>
          <w:b/>
          <w:color w:val="000000"/>
          <w:sz w:val="28"/>
          <w:szCs w:val="28"/>
        </w:rPr>
        <w:t>Єдиний реєстр боржників</w:t>
      </w:r>
      <w:r w:rsidRPr="007D4C17">
        <w:rPr>
          <w:color w:val="000000"/>
          <w:sz w:val="28"/>
          <w:szCs w:val="28"/>
        </w:rPr>
        <w:t xml:space="preserve"> - це систематизована база даних про боржників, що є складовою автоматизованої системи виконавчого провадження та ведеться з метою оприлюднення в режимі реального часу інформації про невиконані майнові зобов’язання боржників та запобігання відчуженню боржниками майна (стаття 9 Закону України «Про виконавче провадження»).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" w:name="n113"/>
      <w:bookmarkEnd w:id="2"/>
      <w:r w:rsidRPr="007D4C17">
        <w:rPr>
          <w:color w:val="000000"/>
          <w:sz w:val="28"/>
          <w:szCs w:val="28"/>
        </w:rPr>
        <w:t>Відомості про боржників, включені до Єдиного реєстру боржників</w:t>
      </w:r>
      <w:r>
        <w:rPr>
          <w:color w:val="000000"/>
          <w:sz w:val="28"/>
          <w:szCs w:val="28"/>
        </w:rPr>
        <w:t xml:space="preserve"> (ЄРБ) </w:t>
      </w:r>
      <w:r w:rsidRPr="007D4C17">
        <w:rPr>
          <w:color w:val="000000"/>
          <w:sz w:val="28"/>
          <w:szCs w:val="28"/>
        </w:rPr>
        <w:t>, є відкритими та розміщуються на офіційному веб-сай</w:t>
      </w:r>
      <w:r>
        <w:rPr>
          <w:color w:val="000000"/>
          <w:sz w:val="28"/>
          <w:szCs w:val="28"/>
        </w:rPr>
        <w:t xml:space="preserve">ті Міністерства юстиції України </w:t>
      </w:r>
      <w:hyperlink r:id="rId6" w:anchor="/search-debtors" w:history="1">
        <w:r w:rsidRPr="007D4C17">
          <w:rPr>
            <w:rStyle w:val="a3"/>
            <w:sz w:val="28"/>
            <w:szCs w:val="28"/>
          </w:rPr>
          <w:t>https://erb.minjust.gov.ua</w:t>
        </w:r>
      </w:hyperlink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" w:name="n114"/>
      <w:bookmarkEnd w:id="3"/>
      <w:r w:rsidRPr="007D4C17">
        <w:rPr>
          <w:color w:val="000000"/>
          <w:sz w:val="28"/>
          <w:szCs w:val="28"/>
        </w:rPr>
        <w:t>Реєстрація боржника в Єдиному реєстрі боржників не звільняє його від виконання рішення.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" w:name="n115"/>
      <w:bookmarkEnd w:id="4"/>
      <w:r w:rsidRPr="007D4C17">
        <w:rPr>
          <w:color w:val="000000"/>
          <w:sz w:val="28"/>
          <w:szCs w:val="28"/>
        </w:rPr>
        <w:t>Державні органи, органи місцевого самоврядування, нотаріуси, інші суб’єкти при здійсненні ними владних управлінських функцій відповідно до законодавства, у тому числі на виконання делегованих повноважень, у разі звернення особи за вчиненням певної дії щодо майна, що належить боржнику, який внесений до Єдиного реєстру боржників, зобов’язані не пізніше наступного робочого дня повідомити про це зазначений у Єдиному реєстрі боржників орган державної виконавчої служби або приватного виконавця із зазначенням відомостей про майно, щодо якого звернулася така особа.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5" w:name="n116"/>
      <w:bookmarkEnd w:id="5"/>
      <w:r w:rsidRPr="007D4C17">
        <w:rPr>
          <w:color w:val="000000"/>
          <w:sz w:val="28"/>
          <w:szCs w:val="28"/>
        </w:rPr>
        <w:t>Банки у разі відкриття рахунку на ім’я фізичної особи, внесеної до Єдиного реєстру боржників, у тому числі через відокремлені підрозділи банку, або закриття рахунку такою особою зобов’язані у день відкриття або закриття рахунку повідомити про це зазначений у Єдиному реєстрі боржників орган державної виконавчої служби або приватного виконавця.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6" w:name="n1125"/>
      <w:bookmarkEnd w:id="6"/>
      <w:r w:rsidRPr="007D4C17">
        <w:rPr>
          <w:color w:val="000000"/>
          <w:sz w:val="28"/>
          <w:szCs w:val="28"/>
        </w:rPr>
        <w:t>Виконавець не пізніше наступного робочого дня з дня отримання повідомлення зобов’язаний прийняти рішення про накладення арешту на майно та (або) на кошти на рахунках боржника в банках у порядку, визначеному </w:t>
      </w:r>
      <w:hyperlink r:id="rId7" w:anchor="n528" w:history="1">
        <w:r w:rsidRPr="007D4C17">
          <w:rPr>
            <w:rStyle w:val="a3"/>
            <w:color w:val="000000" w:themeColor="text1"/>
            <w:sz w:val="28"/>
            <w:szCs w:val="28"/>
            <w:u w:val="none"/>
          </w:rPr>
          <w:t>статтею 56</w:t>
        </w:r>
      </w:hyperlink>
      <w:r w:rsidRPr="007D4C17">
        <w:rPr>
          <w:color w:val="000000"/>
          <w:sz w:val="28"/>
          <w:szCs w:val="28"/>
        </w:rPr>
        <w:t>  ЗаконуУкраїни «Про виконавче провадження», крім випадку, коли на таке майно арешт уже накладено з тих самих підстав.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7" w:name="n1124"/>
      <w:bookmarkStart w:id="8" w:name="n117"/>
      <w:bookmarkEnd w:id="7"/>
      <w:bookmarkEnd w:id="8"/>
      <w:r w:rsidRPr="007D4C17">
        <w:rPr>
          <w:color w:val="000000"/>
          <w:sz w:val="28"/>
          <w:szCs w:val="28"/>
        </w:rPr>
        <w:t>Укладення протягом строку, зазначеного в частині третій статті</w:t>
      </w:r>
      <w:r w:rsidR="004C2C45">
        <w:rPr>
          <w:color w:val="000000"/>
          <w:sz w:val="28"/>
          <w:szCs w:val="28"/>
        </w:rPr>
        <w:t xml:space="preserve"> 9 </w:t>
      </w:r>
      <w:r w:rsidR="004C2C45" w:rsidRPr="007D4C17">
        <w:rPr>
          <w:color w:val="000000"/>
          <w:sz w:val="28"/>
          <w:szCs w:val="28"/>
        </w:rPr>
        <w:t>ЗаконуУкраїни «Про виконавче провадження»</w:t>
      </w:r>
      <w:r w:rsidRPr="007D4C17">
        <w:rPr>
          <w:color w:val="000000"/>
          <w:sz w:val="28"/>
          <w:szCs w:val="28"/>
        </w:rPr>
        <w:t>, правочину щодо майна боржника, який призвів до неможливості задовольнити вимоги стягувача за рахунок такого майна, є підставою для визнання такого правочину недійсним.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9" w:name="n118"/>
      <w:bookmarkEnd w:id="9"/>
      <w:r w:rsidRPr="007D4C17">
        <w:rPr>
          <w:color w:val="000000"/>
          <w:sz w:val="28"/>
          <w:szCs w:val="28"/>
        </w:rPr>
        <w:t>Відомості про боржника вносяться до Єдиного реєстру боржників (крім відомостей щодо боржників, якими є державні органи, органи місцевого самоврядування, а також боржників, які не мають заборгованості за виконавчим документом про стягнення періодичних платежів більше трьох місяців, та боржників за рішенням немайнового характеру) одночасно з винесенням постанови про відкриття виконавчого провадження.</w:t>
      </w:r>
    </w:p>
    <w:p w:rsidR="004C2C45" w:rsidRPr="007D4C17" w:rsidRDefault="007D4C17" w:rsidP="005678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0" w:name="n1127"/>
      <w:bookmarkEnd w:id="10"/>
      <w:r w:rsidRPr="007D4C17">
        <w:rPr>
          <w:color w:val="000000"/>
          <w:sz w:val="28"/>
          <w:szCs w:val="28"/>
        </w:rPr>
        <w:lastRenderedPageBreak/>
        <w:t>Відомості про боржника за рішенням про встановлення побачення з дитиною та про усунення перешкод у побаченні з дитиною вносяться до Єдиного реєстру боржників одночасно з винесенням постанови про накладення штрафу на боржника.</w:t>
      </w:r>
    </w:p>
    <w:p w:rsidR="007D4C17" w:rsidRPr="004C2C45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bookmarkStart w:id="11" w:name="n1126"/>
      <w:bookmarkStart w:id="12" w:name="n119"/>
      <w:bookmarkEnd w:id="11"/>
      <w:bookmarkEnd w:id="12"/>
      <w:r w:rsidRPr="004C2C45">
        <w:rPr>
          <w:b/>
          <w:color w:val="000000"/>
          <w:sz w:val="28"/>
          <w:szCs w:val="28"/>
          <w:u w:val="single"/>
        </w:rPr>
        <w:t>Єдиний реєстр боржників містить такі відомості: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3" w:name="n120"/>
      <w:bookmarkEnd w:id="13"/>
      <w:r w:rsidRPr="007D4C17">
        <w:rPr>
          <w:color w:val="000000"/>
          <w:sz w:val="28"/>
          <w:szCs w:val="28"/>
        </w:rPr>
        <w:t>1) прізвище, ім’я, по батькові (за наявності), дата народження боржника - фізичної особи або найменування, ідентифікаційний код юридичної особи у Єдиному державному реєстрі юридичних осіб, фізичних осіб - підприємців та громадських формувань боржника - юридичної особи;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4" w:name="n121"/>
      <w:bookmarkEnd w:id="14"/>
      <w:r w:rsidRPr="007D4C17">
        <w:rPr>
          <w:color w:val="000000"/>
          <w:sz w:val="28"/>
          <w:szCs w:val="28"/>
        </w:rPr>
        <w:t>2) найменування органу або прізвище, ім’я, по батькові та посада посадової особи, яка видала виконавчий документ;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5" w:name="n122"/>
      <w:bookmarkEnd w:id="15"/>
      <w:r w:rsidRPr="007D4C17">
        <w:rPr>
          <w:color w:val="000000"/>
          <w:sz w:val="28"/>
          <w:szCs w:val="28"/>
        </w:rPr>
        <w:t>3) найменування органу державної виконавчої служби або прізвище, ім’я, по батькові приватного виконавця, номер засобу зв’язку та адреса електронної пошти виконавця;</w:t>
      </w:r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6" w:name="n123"/>
      <w:bookmarkEnd w:id="16"/>
      <w:r w:rsidRPr="007D4C17">
        <w:rPr>
          <w:color w:val="000000"/>
          <w:sz w:val="28"/>
          <w:szCs w:val="28"/>
        </w:rPr>
        <w:t>4) номер виконавчого провадження;</w:t>
      </w:r>
    </w:p>
    <w:p w:rsidR="004C2C45" w:rsidRDefault="007D4C17" w:rsidP="005678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7" w:name="n124"/>
      <w:bookmarkEnd w:id="17"/>
      <w:r w:rsidRPr="007D4C17">
        <w:rPr>
          <w:color w:val="000000"/>
          <w:sz w:val="28"/>
          <w:szCs w:val="28"/>
        </w:rPr>
        <w:t>5) категорія стягнення (аліменти, штраф тощо).</w:t>
      </w:r>
      <w:bookmarkStart w:id="18" w:name="n125"/>
      <w:bookmarkEnd w:id="18"/>
    </w:p>
    <w:p w:rsidR="007D4C17" w:rsidRPr="007D4C17" w:rsidRDefault="007D4C17" w:rsidP="007D4C1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7D4C17">
        <w:rPr>
          <w:color w:val="000000"/>
          <w:sz w:val="28"/>
          <w:szCs w:val="28"/>
        </w:rPr>
        <w:t>Відомості про боржника виключаються з Єдиного реєстру боржників одночасно з винесенням постанови про закінчення виконавчого провадження, повернення виконавчого документа стягувачу на підставі </w:t>
      </w:r>
      <w:hyperlink r:id="rId8" w:anchor="n372" w:history="1">
        <w:r w:rsidRPr="004C2C45">
          <w:rPr>
            <w:rStyle w:val="a3"/>
            <w:color w:val="000000" w:themeColor="text1"/>
            <w:sz w:val="28"/>
            <w:szCs w:val="28"/>
          </w:rPr>
          <w:t>пунктів 1</w:t>
        </w:r>
      </w:hyperlink>
      <w:r w:rsidRPr="004C2C45">
        <w:rPr>
          <w:color w:val="000000" w:themeColor="text1"/>
          <w:sz w:val="28"/>
          <w:szCs w:val="28"/>
          <w:u w:val="single"/>
        </w:rPr>
        <w:t>, </w:t>
      </w:r>
      <w:hyperlink r:id="rId9" w:anchor="n374" w:history="1">
        <w:r w:rsidRPr="004C2C45">
          <w:rPr>
            <w:rStyle w:val="a3"/>
            <w:color w:val="000000" w:themeColor="text1"/>
            <w:sz w:val="28"/>
            <w:szCs w:val="28"/>
          </w:rPr>
          <w:t>3</w:t>
        </w:r>
      </w:hyperlink>
      <w:r w:rsidRPr="004C2C45">
        <w:rPr>
          <w:color w:val="000000" w:themeColor="text1"/>
          <w:sz w:val="28"/>
          <w:szCs w:val="28"/>
          <w:u w:val="single"/>
        </w:rPr>
        <w:t>, </w:t>
      </w:r>
      <w:hyperlink r:id="rId10" w:anchor="n382" w:history="1">
        <w:r w:rsidRPr="004C2C45">
          <w:rPr>
            <w:rStyle w:val="a3"/>
            <w:color w:val="000000" w:themeColor="text1"/>
            <w:sz w:val="28"/>
            <w:szCs w:val="28"/>
          </w:rPr>
          <w:t>11</w:t>
        </w:r>
      </w:hyperlink>
      <w:r w:rsidRPr="007D4C17">
        <w:rPr>
          <w:color w:val="000000"/>
          <w:sz w:val="28"/>
          <w:szCs w:val="28"/>
        </w:rPr>
        <w:t> частини першої статті 37 Закону</w:t>
      </w:r>
      <w:r w:rsidR="004C2C45" w:rsidRPr="007D4C17">
        <w:rPr>
          <w:color w:val="000000"/>
          <w:sz w:val="28"/>
          <w:szCs w:val="28"/>
        </w:rPr>
        <w:t>України «Про виконавче провадження»</w:t>
      </w:r>
      <w:r w:rsidRPr="007D4C17">
        <w:rPr>
          <w:color w:val="000000"/>
          <w:sz w:val="28"/>
          <w:szCs w:val="28"/>
        </w:rPr>
        <w:t xml:space="preserve"> або повернення виконавчого документа до суду на підставі </w:t>
      </w:r>
      <w:hyperlink r:id="rId11" w:anchor="n387" w:history="1">
        <w:r w:rsidRPr="004C2C45">
          <w:rPr>
            <w:rStyle w:val="a3"/>
            <w:color w:val="000000" w:themeColor="text1"/>
            <w:sz w:val="28"/>
            <w:szCs w:val="28"/>
            <w:u w:val="none"/>
          </w:rPr>
          <w:t>статті 38</w:t>
        </w:r>
      </w:hyperlink>
      <w:r w:rsidRPr="007D4C17">
        <w:rPr>
          <w:color w:val="000000"/>
          <w:sz w:val="28"/>
          <w:szCs w:val="28"/>
        </w:rPr>
        <w:t xml:space="preserve">  Закону </w:t>
      </w:r>
      <w:r w:rsidR="004C2C45" w:rsidRPr="007D4C17">
        <w:rPr>
          <w:color w:val="000000"/>
          <w:sz w:val="28"/>
          <w:szCs w:val="28"/>
        </w:rPr>
        <w:t>України «Про виконавче провадження»</w:t>
      </w:r>
      <w:r w:rsidR="00567854">
        <w:rPr>
          <w:color w:val="000000"/>
          <w:sz w:val="28"/>
          <w:szCs w:val="28"/>
        </w:rPr>
        <w:t xml:space="preserve"> </w:t>
      </w:r>
      <w:r w:rsidRPr="007D4C17">
        <w:rPr>
          <w:color w:val="000000"/>
          <w:sz w:val="28"/>
          <w:szCs w:val="28"/>
        </w:rPr>
        <w:t>чи в день встановлення виконавцем факту відсутності заборгованості за виконавчими документами про стягнення періодичних платежів.</w:t>
      </w:r>
    </w:p>
    <w:p w:rsidR="00567854" w:rsidRDefault="00567854" w:rsidP="0056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854" w:rsidRPr="00D26A25" w:rsidRDefault="00567854" w:rsidP="0056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Подільський районний відділ</w:t>
      </w:r>
      <w:r w:rsidRPr="00D2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54" w:rsidRPr="00D26A25" w:rsidRDefault="00567854" w:rsidP="0056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25">
        <w:rPr>
          <w:rFonts w:ascii="Times New Roman" w:hAnsi="Times New Roman" w:cs="Times New Roman"/>
          <w:sz w:val="28"/>
          <w:szCs w:val="28"/>
        </w:rPr>
        <w:t xml:space="preserve">державної виконавчої служби міста Київ </w:t>
      </w:r>
    </w:p>
    <w:p w:rsidR="00567854" w:rsidRPr="00D26A25" w:rsidRDefault="00567854" w:rsidP="0056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25">
        <w:rPr>
          <w:rFonts w:ascii="Times New Roman" w:hAnsi="Times New Roman" w:cs="Times New Roman"/>
          <w:sz w:val="28"/>
          <w:szCs w:val="28"/>
        </w:rPr>
        <w:t xml:space="preserve">Головного територіального </w:t>
      </w:r>
    </w:p>
    <w:p w:rsidR="007D4C17" w:rsidRPr="00567854" w:rsidRDefault="00567854" w:rsidP="005678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6A25">
        <w:rPr>
          <w:rFonts w:ascii="Times New Roman" w:hAnsi="Times New Roman" w:cs="Times New Roman"/>
          <w:sz w:val="28"/>
          <w:szCs w:val="28"/>
        </w:rPr>
        <w:t>управління юстиції у місті Києві</w:t>
      </w:r>
      <w:r w:rsidRPr="00D26A2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4C17" w:rsidRDefault="007D4C17"/>
    <w:sectPr w:rsidR="007D4C17" w:rsidSect="007D4C1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6A" w:rsidRDefault="0033716A" w:rsidP="007D4C17">
      <w:pPr>
        <w:spacing w:after="0" w:line="240" w:lineRule="auto"/>
      </w:pPr>
      <w:r>
        <w:separator/>
      </w:r>
    </w:p>
  </w:endnote>
  <w:endnote w:type="continuationSeparator" w:id="0">
    <w:p w:rsidR="0033716A" w:rsidRDefault="0033716A" w:rsidP="007D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6A" w:rsidRDefault="0033716A" w:rsidP="007D4C17">
      <w:pPr>
        <w:spacing w:after="0" w:line="240" w:lineRule="auto"/>
      </w:pPr>
      <w:r>
        <w:separator/>
      </w:r>
    </w:p>
  </w:footnote>
  <w:footnote w:type="continuationSeparator" w:id="0">
    <w:p w:rsidR="0033716A" w:rsidRDefault="0033716A" w:rsidP="007D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160949"/>
      <w:docPartObj>
        <w:docPartGallery w:val="Page Numbers (Top of Page)"/>
        <w:docPartUnique/>
      </w:docPartObj>
    </w:sdtPr>
    <w:sdtEndPr/>
    <w:sdtContent>
      <w:p w:rsidR="007D4C17" w:rsidRDefault="004210E1">
        <w:pPr>
          <w:pStyle w:val="a4"/>
          <w:jc w:val="center"/>
        </w:pPr>
        <w:r>
          <w:fldChar w:fldCharType="begin"/>
        </w:r>
        <w:r w:rsidR="007D4C17">
          <w:instrText>PAGE   \* MERGEFORMAT</w:instrText>
        </w:r>
        <w:r>
          <w:fldChar w:fldCharType="separate"/>
        </w:r>
        <w:r w:rsidR="0079575C" w:rsidRPr="0079575C">
          <w:rPr>
            <w:noProof/>
            <w:lang w:val="ru-RU"/>
          </w:rPr>
          <w:t>2</w:t>
        </w:r>
        <w:r>
          <w:fldChar w:fldCharType="end"/>
        </w:r>
      </w:p>
    </w:sdtContent>
  </w:sdt>
  <w:p w:rsidR="007D4C17" w:rsidRDefault="007D4C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17"/>
    <w:rsid w:val="001D5A55"/>
    <w:rsid w:val="0033716A"/>
    <w:rsid w:val="004210E1"/>
    <w:rsid w:val="004C2C45"/>
    <w:rsid w:val="005355CD"/>
    <w:rsid w:val="00567854"/>
    <w:rsid w:val="0079575C"/>
    <w:rsid w:val="007D4C17"/>
    <w:rsid w:val="008B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FB301-E815-4682-ADB3-DC384CBB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D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D4C17"/>
  </w:style>
  <w:style w:type="character" w:styleId="a3">
    <w:name w:val="Hyperlink"/>
    <w:basedOn w:val="a0"/>
    <w:uiPriority w:val="99"/>
    <w:semiHidden/>
    <w:unhideWhenUsed/>
    <w:rsid w:val="007D4C17"/>
    <w:rPr>
      <w:color w:val="0000FF"/>
      <w:u w:val="single"/>
    </w:rPr>
  </w:style>
  <w:style w:type="character" w:customStyle="1" w:styleId="rvts46">
    <w:name w:val="rvts46"/>
    <w:basedOn w:val="a0"/>
    <w:rsid w:val="007D4C17"/>
  </w:style>
  <w:style w:type="paragraph" w:styleId="a4">
    <w:name w:val="header"/>
    <w:basedOn w:val="a"/>
    <w:link w:val="a5"/>
    <w:uiPriority w:val="99"/>
    <w:unhideWhenUsed/>
    <w:rsid w:val="007D4C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C17"/>
  </w:style>
  <w:style w:type="paragraph" w:styleId="a6">
    <w:name w:val="footer"/>
    <w:basedOn w:val="a"/>
    <w:link w:val="a7"/>
    <w:uiPriority w:val="99"/>
    <w:unhideWhenUsed/>
    <w:rsid w:val="007D4C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C17"/>
  </w:style>
  <w:style w:type="character" w:styleId="a8">
    <w:name w:val="Strong"/>
    <w:basedOn w:val="a0"/>
    <w:uiPriority w:val="22"/>
    <w:qFormat/>
    <w:rsid w:val="00567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04-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404-1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b.minjust.gov.ua/" TargetMode="External"/><Relationship Id="rId11" Type="http://schemas.openxmlformats.org/officeDocument/2006/relationships/hyperlink" Target="https://zakon.rada.gov.ua/laws/show/1404-1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1404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404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Тюмин</cp:lastModifiedBy>
  <cp:revision>2</cp:revision>
  <dcterms:created xsi:type="dcterms:W3CDTF">2019-07-04T07:32:00Z</dcterms:created>
  <dcterms:modified xsi:type="dcterms:W3CDTF">2019-07-04T07:32:00Z</dcterms:modified>
</cp:coreProperties>
</file>