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3C" w:rsidRDefault="00DE021D" w:rsidP="00331BE6">
      <w:pPr>
        <w:shd w:val="clear" w:color="auto" w:fill="FFFFFF"/>
        <w:spacing w:after="0" w:line="240" w:lineRule="auto"/>
        <w:ind w:firstLine="708"/>
        <w:jc w:val="center"/>
        <w:rPr>
          <w:rFonts w:ascii="Times New Roman" w:eastAsia="Times New Roman" w:hAnsi="Times New Roman" w:cs="Times New Roman"/>
          <w:b/>
          <w:color w:val="001820"/>
          <w:sz w:val="28"/>
          <w:szCs w:val="28"/>
          <w:bdr w:val="none" w:sz="0" w:space="0" w:color="auto" w:frame="1"/>
          <w:lang w:val="uk-UA" w:eastAsia="ru-RU"/>
        </w:rPr>
      </w:pPr>
      <w:r w:rsidRPr="00DE021D">
        <w:rPr>
          <w:rFonts w:ascii="Times New Roman" w:eastAsia="Times New Roman" w:hAnsi="Times New Roman" w:cs="Times New Roman"/>
          <w:b/>
          <w:color w:val="001820"/>
          <w:sz w:val="28"/>
          <w:szCs w:val="28"/>
          <w:bdr w:val="none" w:sz="0" w:space="0" w:color="auto" w:frame="1"/>
          <w:lang w:val="uk-UA" w:eastAsia="ru-RU"/>
        </w:rPr>
        <w:t>«Обмеження боржника у праві користування зброєю»</w:t>
      </w:r>
    </w:p>
    <w:p w:rsidR="00DE021D" w:rsidRPr="00DE021D" w:rsidRDefault="00DE021D" w:rsidP="00331BE6">
      <w:pPr>
        <w:shd w:val="clear" w:color="auto" w:fill="FFFFFF"/>
        <w:spacing w:after="0" w:line="240" w:lineRule="auto"/>
        <w:ind w:firstLine="708"/>
        <w:jc w:val="center"/>
        <w:rPr>
          <w:rFonts w:ascii="Times New Roman" w:eastAsia="Times New Roman" w:hAnsi="Times New Roman" w:cs="Times New Roman"/>
          <w:b/>
          <w:color w:val="001820"/>
          <w:sz w:val="28"/>
          <w:szCs w:val="28"/>
          <w:bdr w:val="none" w:sz="0" w:space="0" w:color="auto" w:frame="1"/>
          <w:lang w:val="uk-UA" w:eastAsia="ru-RU"/>
        </w:rPr>
      </w:pPr>
    </w:p>
    <w:p w:rsidR="004A18B7" w:rsidRPr="00DE021D" w:rsidRDefault="004A18B7" w:rsidP="00331BE6">
      <w:pPr>
        <w:shd w:val="clear" w:color="auto" w:fill="FFFFFF"/>
        <w:spacing w:after="0" w:line="240" w:lineRule="auto"/>
        <w:ind w:firstLine="851"/>
        <w:jc w:val="both"/>
        <w:rPr>
          <w:rFonts w:ascii="Times New Roman" w:eastAsia="Times New Roman" w:hAnsi="Times New Roman" w:cs="Times New Roman"/>
          <w:color w:val="001820"/>
          <w:sz w:val="28"/>
          <w:szCs w:val="28"/>
          <w:lang w:val="uk-UA" w:eastAsia="ru-RU"/>
        </w:rPr>
      </w:pPr>
      <w:r w:rsidRPr="00DE021D">
        <w:rPr>
          <w:rFonts w:ascii="Times New Roman" w:eastAsia="Times New Roman" w:hAnsi="Times New Roman" w:cs="Times New Roman"/>
          <w:color w:val="001820"/>
          <w:sz w:val="28"/>
          <w:szCs w:val="28"/>
          <w:bdr w:val="none" w:sz="0" w:space="0" w:color="auto" w:frame="1"/>
          <w:lang w:val="uk-UA" w:eastAsia="ru-RU"/>
        </w:rPr>
        <w:t xml:space="preserve">Встановлення тимчасового обмеження боржника у праві користування вогнепальною мисливською, пневматичною та </w:t>
      </w:r>
      <w:proofErr w:type="spellStart"/>
      <w:r w:rsidRPr="00DE021D">
        <w:rPr>
          <w:rFonts w:ascii="Times New Roman" w:eastAsia="Times New Roman" w:hAnsi="Times New Roman" w:cs="Times New Roman"/>
          <w:color w:val="001820"/>
          <w:sz w:val="28"/>
          <w:szCs w:val="28"/>
          <w:bdr w:val="none" w:sz="0" w:space="0" w:color="auto" w:frame="1"/>
          <w:lang w:val="uk-UA" w:eastAsia="ru-RU"/>
        </w:rPr>
        <w:t>охолощеною</w:t>
      </w:r>
      <w:proofErr w:type="spellEnd"/>
      <w:r w:rsidRPr="00DE021D">
        <w:rPr>
          <w:rFonts w:ascii="Times New Roman" w:eastAsia="Times New Roman" w:hAnsi="Times New Roman" w:cs="Times New Roman"/>
          <w:color w:val="001820"/>
          <w:sz w:val="28"/>
          <w:szCs w:val="28"/>
          <w:bdr w:val="none" w:sz="0" w:space="0" w:color="auto" w:frame="1"/>
          <w:lang w:val="uk-UA" w:eastAsia="ru-RU"/>
        </w:rPr>
        <w:t xml:space="preserve"> зброєю, пристроями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w:t>
      </w:r>
    </w:p>
    <w:p w:rsidR="004A18B7" w:rsidRPr="00DE021D" w:rsidRDefault="004A18B7" w:rsidP="00331BE6">
      <w:pPr>
        <w:shd w:val="clear" w:color="auto" w:fill="FFFFFF"/>
        <w:spacing w:after="0" w:line="240" w:lineRule="auto"/>
        <w:ind w:firstLine="851"/>
        <w:jc w:val="both"/>
        <w:rPr>
          <w:rFonts w:ascii="Times New Roman" w:eastAsia="Times New Roman" w:hAnsi="Times New Roman" w:cs="Times New Roman"/>
          <w:color w:val="001820"/>
          <w:sz w:val="28"/>
          <w:szCs w:val="28"/>
          <w:lang w:val="uk-UA" w:eastAsia="ru-RU"/>
        </w:rPr>
      </w:pPr>
      <w:r w:rsidRPr="00DE021D">
        <w:rPr>
          <w:rFonts w:ascii="Times New Roman" w:eastAsia="Times New Roman" w:hAnsi="Times New Roman" w:cs="Times New Roman"/>
          <w:color w:val="001820"/>
          <w:sz w:val="28"/>
          <w:szCs w:val="28"/>
          <w:bdr w:val="none" w:sz="0" w:space="0" w:color="auto" w:frame="1"/>
          <w:lang w:val="uk-UA" w:eastAsia="ru-RU"/>
        </w:rPr>
        <w:t xml:space="preserve">Відповідно до п. 3 ч. 9 ст. 71 Закону № 1404-VIII, за наявності заборгованості зі сплати аліментів, сукупний розмір якої перевищує суму відповідних платежів за чотири місяці, державний виконавець виносить мотивовану постанову, якою встановлює тимчасове обмеження боржника у праві користування вогнепальною мисливською, пневматичною та </w:t>
      </w:r>
      <w:proofErr w:type="spellStart"/>
      <w:r w:rsidRPr="00DE021D">
        <w:rPr>
          <w:rFonts w:ascii="Times New Roman" w:eastAsia="Times New Roman" w:hAnsi="Times New Roman" w:cs="Times New Roman"/>
          <w:color w:val="001820"/>
          <w:sz w:val="28"/>
          <w:szCs w:val="28"/>
          <w:bdr w:val="none" w:sz="0" w:space="0" w:color="auto" w:frame="1"/>
          <w:lang w:val="uk-UA" w:eastAsia="ru-RU"/>
        </w:rPr>
        <w:t>охолощеною</w:t>
      </w:r>
      <w:proofErr w:type="spellEnd"/>
      <w:r w:rsidRPr="00DE021D">
        <w:rPr>
          <w:rFonts w:ascii="Times New Roman" w:eastAsia="Times New Roman" w:hAnsi="Times New Roman" w:cs="Times New Roman"/>
          <w:color w:val="001820"/>
          <w:sz w:val="28"/>
          <w:szCs w:val="28"/>
          <w:bdr w:val="none" w:sz="0" w:space="0" w:color="auto" w:frame="1"/>
          <w:lang w:val="uk-UA" w:eastAsia="ru-RU"/>
        </w:rPr>
        <w:t xml:space="preserve"> зброєю, пристроями вітчизняного виробництва для відстрілу патронів, споряджених гумовими чи аналогічними за своїми властивостями матеріальними снарядами несмертельної дії, про що виносить відповідну постанову.</w:t>
      </w:r>
    </w:p>
    <w:p w:rsidR="004A18B7" w:rsidRPr="00DE021D" w:rsidRDefault="004A18B7" w:rsidP="00331BE6">
      <w:pPr>
        <w:shd w:val="clear" w:color="auto" w:fill="FFFFFF"/>
        <w:spacing w:after="0" w:line="240" w:lineRule="auto"/>
        <w:ind w:firstLine="851"/>
        <w:jc w:val="both"/>
        <w:rPr>
          <w:rFonts w:ascii="Times New Roman" w:eastAsia="Times New Roman" w:hAnsi="Times New Roman" w:cs="Times New Roman"/>
          <w:color w:val="001820"/>
          <w:sz w:val="28"/>
          <w:szCs w:val="28"/>
          <w:lang w:val="uk-UA" w:eastAsia="ru-RU"/>
        </w:rPr>
      </w:pPr>
      <w:r w:rsidRPr="00DE021D">
        <w:rPr>
          <w:rFonts w:ascii="Times New Roman" w:eastAsia="Times New Roman" w:hAnsi="Times New Roman" w:cs="Times New Roman"/>
          <w:color w:val="001820"/>
          <w:sz w:val="28"/>
          <w:szCs w:val="28"/>
          <w:bdr w:val="none" w:sz="0" w:space="0" w:color="auto" w:frame="1"/>
          <w:lang w:val="uk-UA" w:eastAsia="ru-RU"/>
        </w:rPr>
        <w:t>Вказана постанова готується державним виконавцем на бланку відповідного органу ДВС та має містити відповідні реквізити, встановлені п. 7 Розділу І Інструкції з організації примусового виконання рішень та направляється сторонам для відома не пізніше наступного робочого дня з дня винесення, а також направляється до виконання на адресу відділу дозвільної системи Головного управління Національної поліції після закінчення строку для її оскарження.</w:t>
      </w:r>
    </w:p>
    <w:p w:rsidR="004A18B7" w:rsidRPr="00DE021D" w:rsidRDefault="004A18B7" w:rsidP="00331BE6">
      <w:pPr>
        <w:shd w:val="clear" w:color="auto" w:fill="FFFFFF"/>
        <w:spacing w:after="0" w:line="240" w:lineRule="auto"/>
        <w:ind w:firstLine="851"/>
        <w:jc w:val="both"/>
        <w:rPr>
          <w:rFonts w:ascii="Times New Roman" w:eastAsia="Times New Roman" w:hAnsi="Times New Roman" w:cs="Times New Roman"/>
          <w:color w:val="001820"/>
          <w:sz w:val="28"/>
          <w:szCs w:val="28"/>
          <w:lang w:val="uk-UA" w:eastAsia="ru-RU"/>
        </w:rPr>
      </w:pPr>
      <w:r w:rsidRPr="00DE021D">
        <w:rPr>
          <w:rFonts w:ascii="Times New Roman" w:eastAsia="Times New Roman" w:hAnsi="Times New Roman" w:cs="Times New Roman"/>
          <w:color w:val="001820"/>
          <w:sz w:val="28"/>
          <w:szCs w:val="28"/>
          <w:bdr w:val="none" w:sz="0" w:space="0" w:color="auto" w:frame="1"/>
          <w:lang w:val="uk-UA" w:eastAsia="ru-RU"/>
        </w:rPr>
        <w:t xml:space="preserve">Наявність у боржника дозволу на користування вогнепальною мисливською, пневматичною та </w:t>
      </w:r>
      <w:proofErr w:type="spellStart"/>
      <w:r w:rsidRPr="00DE021D">
        <w:rPr>
          <w:rFonts w:ascii="Times New Roman" w:eastAsia="Times New Roman" w:hAnsi="Times New Roman" w:cs="Times New Roman"/>
          <w:color w:val="001820"/>
          <w:sz w:val="28"/>
          <w:szCs w:val="28"/>
          <w:bdr w:val="none" w:sz="0" w:space="0" w:color="auto" w:frame="1"/>
          <w:lang w:val="uk-UA" w:eastAsia="ru-RU"/>
        </w:rPr>
        <w:t>охолощеною</w:t>
      </w:r>
      <w:proofErr w:type="spellEnd"/>
      <w:r w:rsidRPr="00DE021D">
        <w:rPr>
          <w:rFonts w:ascii="Times New Roman" w:eastAsia="Times New Roman" w:hAnsi="Times New Roman" w:cs="Times New Roman"/>
          <w:color w:val="001820"/>
          <w:sz w:val="28"/>
          <w:szCs w:val="28"/>
          <w:bdr w:val="none" w:sz="0" w:space="0" w:color="auto" w:frame="1"/>
          <w:lang w:val="uk-UA" w:eastAsia="ru-RU"/>
        </w:rPr>
        <w:t xml:space="preserve"> зброєю, пристроями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державний виконавець з'ясовує шляхом направлення запиту до відділу дозвільної системи Головного управління Національної поліції.</w:t>
      </w:r>
    </w:p>
    <w:p w:rsidR="004A18B7" w:rsidRPr="00DE021D" w:rsidRDefault="004A18B7" w:rsidP="00331BE6">
      <w:pPr>
        <w:shd w:val="clear" w:color="auto" w:fill="FFFFFF"/>
        <w:spacing w:after="0" w:line="240" w:lineRule="auto"/>
        <w:ind w:firstLine="851"/>
        <w:jc w:val="both"/>
        <w:rPr>
          <w:rFonts w:ascii="Times New Roman" w:eastAsia="Times New Roman" w:hAnsi="Times New Roman" w:cs="Times New Roman"/>
          <w:color w:val="001820"/>
          <w:sz w:val="28"/>
          <w:szCs w:val="28"/>
          <w:lang w:val="uk-UA" w:eastAsia="ru-RU"/>
        </w:rPr>
      </w:pPr>
      <w:r w:rsidRPr="00DE021D">
        <w:rPr>
          <w:rFonts w:ascii="Times New Roman" w:eastAsia="Times New Roman" w:hAnsi="Times New Roman" w:cs="Times New Roman"/>
          <w:color w:val="001820"/>
          <w:sz w:val="28"/>
          <w:szCs w:val="28"/>
          <w:bdr w:val="none" w:sz="0" w:space="0" w:color="auto" w:frame="1"/>
          <w:lang w:val="uk-UA" w:eastAsia="ru-RU"/>
        </w:rPr>
        <w:t xml:space="preserve">У випадку виконання боржником своїх зобов'язань щодо погашення заборгованості по аліментам обмеження у праві користування вогнепальною мисливською, пневматичною та </w:t>
      </w:r>
      <w:proofErr w:type="spellStart"/>
      <w:r w:rsidRPr="00DE021D">
        <w:rPr>
          <w:rFonts w:ascii="Times New Roman" w:eastAsia="Times New Roman" w:hAnsi="Times New Roman" w:cs="Times New Roman"/>
          <w:color w:val="001820"/>
          <w:sz w:val="28"/>
          <w:szCs w:val="28"/>
          <w:bdr w:val="none" w:sz="0" w:space="0" w:color="auto" w:frame="1"/>
          <w:lang w:val="uk-UA" w:eastAsia="ru-RU"/>
        </w:rPr>
        <w:t>охолощеною</w:t>
      </w:r>
      <w:proofErr w:type="spellEnd"/>
      <w:r w:rsidRPr="00DE021D">
        <w:rPr>
          <w:rFonts w:ascii="Times New Roman" w:eastAsia="Times New Roman" w:hAnsi="Times New Roman" w:cs="Times New Roman"/>
          <w:color w:val="001820"/>
          <w:sz w:val="28"/>
          <w:szCs w:val="28"/>
          <w:bdr w:val="none" w:sz="0" w:space="0" w:color="auto" w:frame="1"/>
          <w:lang w:val="uk-UA" w:eastAsia="ru-RU"/>
        </w:rPr>
        <w:t xml:space="preserve"> зброєю, пристроями вітчизняного виробництва для відстрілу патронів, споряджених гумовими чи аналогічними за своїми властивостями матеріальними снарядами несмертельної дії знімається відповідною постановою державного виконавця, яка направляється до відділу дозвільної системи Головного управління Національної поліції.</w:t>
      </w:r>
    </w:p>
    <w:p w:rsidR="004A18B7" w:rsidRPr="00DE021D" w:rsidRDefault="004A18B7" w:rsidP="00331BE6">
      <w:pPr>
        <w:spacing w:line="240" w:lineRule="auto"/>
        <w:rPr>
          <w:rFonts w:ascii="Times New Roman" w:hAnsi="Times New Roman" w:cs="Times New Roman"/>
          <w:sz w:val="28"/>
          <w:szCs w:val="28"/>
          <w:lang w:val="uk-UA"/>
        </w:rPr>
      </w:pPr>
    </w:p>
    <w:p w:rsidR="00DE021D" w:rsidRPr="00DE021D" w:rsidRDefault="00DE021D" w:rsidP="00331BE6">
      <w:pPr>
        <w:tabs>
          <w:tab w:val="left" w:pos="5430"/>
        </w:tabs>
        <w:spacing w:after="0" w:line="240" w:lineRule="auto"/>
        <w:rPr>
          <w:rFonts w:ascii="Times New Roman" w:hAnsi="Times New Roman" w:cs="Times New Roman"/>
          <w:b/>
          <w:sz w:val="24"/>
          <w:szCs w:val="24"/>
          <w:lang w:val="uk-UA"/>
        </w:rPr>
      </w:pPr>
      <w:r w:rsidRPr="00DE021D">
        <w:rPr>
          <w:rFonts w:ascii="Times New Roman" w:hAnsi="Times New Roman" w:cs="Times New Roman"/>
          <w:b/>
          <w:sz w:val="24"/>
          <w:szCs w:val="24"/>
          <w:lang w:val="uk-UA"/>
        </w:rPr>
        <w:t xml:space="preserve">Головний спеціаліст </w:t>
      </w:r>
    </w:p>
    <w:p w:rsidR="00DE021D" w:rsidRPr="00DE021D" w:rsidRDefault="00DE021D" w:rsidP="00331BE6">
      <w:pPr>
        <w:tabs>
          <w:tab w:val="left" w:pos="5430"/>
        </w:tabs>
        <w:spacing w:after="0" w:line="240" w:lineRule="auto"/>
        <w:rPr>
          <w:rFonts w:ascii="Times New Roman" w:hAnsi="Times New Roman" w:cs="Times New Roman"/>
          <w:b/>
          <w:sz w:val="24"/>
          <w:szCs w:val="24"/>
          <w:lang w:val="uk-UA"/>
        </w:rPr>
      </w:pPr>
      <w:r w:rsidRPr="00DE021D">
        <w:rPr>
          <w:rFonts w:ascii="Times New Roman" w:hAnsi="Times New Roman" w:cs="Times New Roman"/>
          <w:b/>
          <w:sz w:val="24"/>
          <w:szCs w:val="24"/>
          <w:lang w:val="uk-UA"/>
        </w:rPr>
        <w:t xml:space="preserve">Деснянського районного відділу </w:t>
      </w:r>
    </w:p>
    <w:p w:rsidR="00DE021D" w:rsidRPr="00DE021D" w:rsidRDefault="00DE021D" w:rsidP="00331BE6">
      <w:pPr>
        <w:tabs>
          <w:tab w:val="left" w:pos="5430"/>
        </w:tabs>
        <w:spacing w:after="0" w:line="240" w:lineRule="auto"/>
        <w:rPr>
          <w:rFonts w:ascii="Times New Roman" w:hAnsi="Times New Roman" w:cs="Times New Roman"/>
          <w:b/>
          <w:sz w:val="24"/>
          <w:szCs w:val="24"/>
          <w:lang w:val="uk-UA"/>
        </w:rPr>
      </w:pPr>
      <w:r w:rsidRPr="00DE021D">
        <w:rPr>
          <w:rFonts w:ascii="Times New Roman" w:hAnsi="Times New Roman" w:cs="Times New Roman"/>
          <w:b/>
          <w:sz w:val="24"/>
          <w:szCs w:val="24"/>
          <w:lang w:val="uk-UA"/>
        </w:rPr>
        <w:t>державної виконавчої служби м. Києва</w:t>
      </w:r>
    </w:p>
    <w:p w:rsidR="00DE021D" w:rsidRPr="00DE021D" w:rsidRDefault="00DE021D" w:rsidP="00331BE6">
      <w:pPr>
        <w:tabs>
          <w:tab w:val="left" w:pos="5430"/>
        </w:tabs>
        <w:spacing w:after="0" w:line="240" w:lineRule="auto"/>
        <w:rPr>
          <w:rFonts w:ascii="Times New Roman" w:hAnsi="Times New Roman" w:cs="Times New Roman"/>
          <w:b/>
          <w:sz w:val="24"/>
          <w:szCs w:val="24"/>
          <w:lang w:val="uk-UA"/>
        </w:rPr>
      </w:pPr>
      <w:r w:rsidRPr="00DE021D">
        <w:rPr>
          <w:rFonts w:ascii="Times New Roman" w:hAnsi="Times New Roman" w:cs="Times New Roman"/>
          <w:b/>
          <w:sz w:val="24"/>
          <w:szCs w:val="24"/>
          <w:lang w:val="uk-UA"/>
        </w:rPr>
        <w:t>Головного територіального управління юстиції у місті Києві</w:t>
      </w:r>
    </w:p>
    <w:p w:rsidR="004A18B7" w:rsidRPr="00DE021D" w:rsidRDefault="004A18B7" w:rsidP="00331BE6">
      <w:pPr>
        <w:tabs>
          <w:tab w:val="left" w:pos="5430"/>
        </w:tabs>
        <w:spacing w:after="0" w:line="240" w:lineRule="auto"/>
        <w:rPr>
          <w:rFonts w:ascii="Times New Roman" w:hAnsi="Times New Roman" w:cs="Times New Roman"/>
          <w:b/>
          <w:sz w:val="24"/>
          <w:szCs w:val="24"/>
          <w:lang w:val="uk-UA"/>
        </w:rPr>
      </w:pPr>
      <w:r w:rsidRPr="00DE021D">
        <w:rPr>
          <w:rFonts w:ascii="Times New Roman" w:hAnsi="Times New Roman" w:cs="Times New Roman"/>
          <w:b/>
          <w:sz w:val="24"/>
          <w:szCs w:val="24"/>
          <w:lang w:val="uk-UA"/>
        </w:rPr>
        <w:t>Шило</w:t>
      </w:r>
      <w:r w:rsidR="00DE021D">
        <w:rPr>
          <w:rFonts w:ascii="Times New Roman" w:hAnsi="Times New Roman" w:cs="Times New Roman"/>
          <w:b/>
          <w:sz w:val="24"/>
          <w:szCs w:val="24"/>
          <w:lang w:val="uk-UA"/>
        </w:rPr>
        <w:t xml:space="preserve"> Марія Василівна </w:t>
      </w:r>
    </w:p>
    <w:sectPr w:rsidR="004A18B7" w:rsidRPr="00DE021D" w:rsidSect="004A18B7">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A18B7"/>
    <w:rsid w:val="00331BE6"/>
    <w:rsid w:val="004A18B7"/>
    <w:rsid w:val="00780F61"/>
    <w:rsid w:val="00A9272E"/>
    <w:rsid w:val="00DE021D"/>
    <w:rsid w:val="00F479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1529</Words>
  <Characters>872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555</cp:lastModifiedBy>
  <cp:revision>5</cp:revision>
  <cp:lastPrinted>2019-07-10T09:39:00Z</cp:lastPrinted>
  <dcterms:created xsi:type="dcterms:W3CDTF">2019-07-10T09:35:00Z</dcterms:created>
  <dcterms:modified xsi:type="dcterms:W3CDTF">2019-07-29T09:05:00Z</dcterms:modified>
</cp:coreProperties>
</file>