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E7" w:rsidRPr="00C73AE7" w:rsidRDefault="00C73AE7" w:rsidP="00C73AE7">
      <w:pPr>
        <w:pStyle w:val="a4"/>
        <w:ind w:firstLine="567"/>
        <w:jc w:val="center"/>
        <w:rPr>
          <w:rFonts w:ascii="Times New Roman" w:hAnsi="Times New Roman" w:cs="Times New Roman"/>
          <w:b/>
          <w:kern w:val="36"/>
          <w:sz w:val="28"/>
          <w:szCs w:val="28"/>
          <w:lang w:eastAsia="uk-UA"/>
        </w:rPr>
      </w:pPr>
      <w:r w:rsidRPr="00C73AE7">
        <w:rPr>
          <w:rFonts w:ascii="Times New Roman" w:hAnsi="Times New Roman" w:cs="Times New Roman"/>
          <w:b/>
          <w:kern w:val="36"/>
          <w:sz w:val="28"/>
          <w:szCs w:val="28"/>
          <w:lang w:eastAsia="uk-UA"/>
        </w:rPr>
        <w:t>Система органів примусового виконання рішень.</w:t>
      </w:r>
    </w:p>
    <w:p w:rsidR="00C73AE7" w:rsidRDefault="00C73AE7" w:rsidP="00C73AE7">
      <w:pPr>
        <w:pStyle w:val="a4"/>
        <w:ind w:firstLine="567"/>
        <w:jc w:val="center"/>
        <w:rPr>
          <w:rFonts w:ascii="Times New Roman" w:hAnsi="Times New Roman" w:cs="Times New Roman"/>
          <w:b/>
          <w:kern w:val="36"/>
          <w:sz w:val="28"/>
          <w:szCs w:val="28"/>
          <w:lang w:eastAsia="uk-UA"/>
        </w:rPr>
      </w:pPr>
      <w:r w:rsidRPr="00C73AE7">
        <w:rPr>
          <w:rFonts w:ascii="Times New Roman" w:hAnsi="Times New Roman" w:cs="Times New Roman"/>
          <w:b/>
          <w:kern w:val="36"/>
          <w:sz w:val="28"/>
          <w:szCs w:val="28"/>
          <w:lang w:eastAsia="uk-UA"/>
        </w:rPr>
        <w:t>Правовий статус працівників органів державної виконавчої служби.</w:t>
      </w:r>
    </w:p>
    <w:p w:rsidR="00C23370" w:rsidRPr="00C73AE7" w:rsidRDefault="00C23370" w:rsidP="00C73AE7">
      <w:pPr>
        <w:pStyle w:val="a4"/>
        <w:ind w:firstLine="567"/>
        <w:jc w:val="center"/>
        <w:rPr>
          <w:rFonts w:ascii="Times New Roman" w:hAnsi="Times New Roman" w:cs="Times New Roman"/>
          <w:b/>
          <w:kern w:val="36"/>
          <w:sz w:val="28"/>
          <w:szCs w:val="28"/>
          <w:lang w:eastAsia="uk-UA"/>
        </w:rPr>
      </w:pP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У відповідності до статті 6 Закону України «Про органи та осіб, які здійснюють примусове виконання судових рішень і рішень інших органів» (надалі – Закон), систему органів примусового виконання рішень становлять:</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Міністерство юстиції України;</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органи державної виконавчої служби, утворені Міністерством юстиції України в установленому законодавством порядку.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Міністерство юстиції України – центральний орган виконавчої влади України, діяльність якого спрямовується і координується Кабінетом Міністрів України.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Міністерство юстиції України є головним органом у системі центральних органів виконавчої влади із забезпечення реалізації державної правової політики.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 Державний виконавець є представником влади і здійснює примусове виконання судових рішень, поставлених іменем України, та рішень інших органів (посадових осіб) виконання яких покладено на державну виконавчу службу, у порядку передбаченому законом. Умови і порядок виконання рішень судів та інших органів (посадових осіб), що відповідно до закону підлягають примусовому виконанню у разі не виконання їх у добровільному порядку визначає Закон України «Про виконавче провадження».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Державний виконавець зобов’язаний вживати заходів примусового виконання рішень встановлених вищевказаним законом, неупереджено, своєчасно, повно вчиняти виконавчі дії. Державний виконавець зобов’язаний використовувати надані йому права у точній відповідності із законом і не допускати у своїх діяльності порушення прав та законних інтересів громадян і юридичних осіб. Особам які беруть участь у виконавчому провадженні або залучаються до проведення виконавчих дій, повинні бути роз’яснені державним виконавцем їх права до вимог закону.  Державні виконавці несуть дисциплінарну відповідальність, а у разі вчинення під час виконання службових обов’язків діяння, що має ознаки злочину чи адміністративного правопорушення, кримінальну чи адміністративну відповідальність в порядку встановленому законом.</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Важливою ознакою у визначення ролі державного виконавця у виконавчому провадженні є наявність владних повноважень. Здійснюючи характеристику правового статусу державного виконавця, потрібно звернути увагу на організаційно – правовий аспект влади. У цьому розумінні її визначають як спосіб нав’язувати свою волю іншим суб’єктам і скеровувати її поведінку і дії у напрямі, який визначений відповідно до правових норм.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Основними обов’язками державних службовців, відповідно до Закону України «Про державну службу», є: додержання конституції України та інших актів законодавства України; забезпечення ефективної роботи та виконання завдань державних органів відповідно до їхньої компетенції, недопущення порушень прав і свобод людини та громадянина; безпосереднє виконання покладених на них службових обов’язків; своєчасне і точне виконання рішень </w:t>
      </w:r>
      <w:r w:rsidRPr="00C23370">
        <w:rPr>
          <w:rFonts w:ascii="Times New Roman" w:hAnsi="Times New Roman" w:cs="Times New Roman"/>
          <w:sz w:val="28"/>
          <w:szCs w:val="28"/>
          <w:lang w:eastAsia="uk-UA"/>
        </w:rPr>
        <w:lastRenderedPageBreak/>
        <w:t>державних органів чи посадових осіб, розпоряджень і вказівок своїх керівників; збереження державної таємниці, інформація про громадян, що стала їм відомою під час виконання обов’язків державної служби, а також іншої інформації, яка згідно із законодавством не підлягає розголошенню; постійне вдосконалення організації своєї роботи і підвищення професійної кваліфікації; сумлінне виконання своїх службових обов’язків, ініціатива і творчість у роботі. Також державний службовець не має права виконувати іншої роботи, яка йому перешкоджає якісно здійснювати свої повноваження. При виконанні своїх посадових обов’язків він зобов’язаний дотримуватися принципу неупередженості і не має право виявляти прихильність до окремих громадян чи юридичних осіб.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Одночасно державний виконавець перебуває під захистом закону. Держава гарантує захист здоров’я, честі, гідності, житла, майна державних виконавців та членів їх сімей від злочинних посягань та інших протиправних дій. Образа державного виконавця, опір, погроза, насильство, інші дії, які перешкоджають виконанню покладених на нього обов’язків, тягнуть за собою як адміністративну, так і у випадках і порядку, передбачених законом, – кримінальну відповідальність. Державні виконавці, які потребують поліпшення житлових умов, забезпечуються житлом у першочерговому. Кабінет Міністрів України встановлює порядок та умови страхування державних виконавців. Фінансування і матеріальне забезпечення діяльності державних виконавців здійснюються за рахунок коштів Державного бюджету України.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Штатна чисельність, порядок та норми їх матеріального забезпечення і діяльності встановлюються Кабінетом Міністрів України за поданням Міністерства юстиції України.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Міністерства юстиції України затверджує зразок єдиного посвідчення, які видаються державним виконавцям.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Державний виконавець, приватний виконавець під час здійснення професійної діяльності є: незалежними, керуються принципом верховенства права та діють виключно відповідно до вимог чинного законодавства.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Законом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у діяльність державного виконавця, приватного виконавця з примусового виконання рішень.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Опір державному виконавцю чи приватному виконавцю, заподіяння тілесних ушкоджень, насильство або погроза застосування насильства стосовно них, їхніх близьких родичів, а також умисне знищення чи пошкодження їхнього майна у зв’язку з примусовим виконанням рішень державним виконавцем чи приватним виконавцем тягнуть за собою відповідальність, установлену законом. Така сама відповідальність настає у разі вчинення цих правопорушень стосовно особи після її звільнення з посади державного виконавця чи припинення діяльності приватного виконавця та стосовно їхніх близьких родичів у зв’язку з примусовим виконанням нею рішень у минулому.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lastRenderedPageBreak/>
        <w:t>Забороняється проведення огляду, розголошення, витребування чи вилучення документів виконавчого провадження, крім випадків, передбачених законом. Зазначена заборона не поширюється на випадки проведення перевірок органів державної виконавчої служби та діяльності приватних виконавців, а також проведення перевірок законності виконавчого провадження в порядку, визначеному Міністерством юстиції України.   Працівник органу державної виконавчої служби користується правами і виконує обов’язки, передбачені законом України «Про виконавче провадження».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Виконавець зобов’язаний вживати передбачених цим Законом заходів щодо примусового виконання рішень, неупереджено, ефективно, своєчасно і в повному обсязі вчиняти виконавчі дії для цього повинен: здійснювати заходи примусового виконання рішень у спосіб та в порядку, які встановлені виконавчим документом і цим Законом; надавати сторонам виконавчого провадження, їхнім представникам та прокурору як учаснику виконавчого провадження можливість ознайомитися з матеріалами виконавчого провадження; розглядати в установлені законом строки заяви сторін, інших учасників виконавчого провадження та їхні клопотання; заявляти в установленому порядку про самовідвід за наявності обставин, передбачених цим Законом; роз’яснювати сторонам та іншим учасникам виконавчого провадження їхні права та обов’язки.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Виконавець під час здійснення виконавчого провадження має право: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проводити перевірку виконання боржниками рішень, що підлягають виконанню відповідно до цього Закону;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проводити перевірку виконання юридичними особами незалежно від форми власності, фізичними особами, фізичними особами – підприємцями рішень стосовно працюючих у них боржників;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з метою захисту інтересів </w:t>
      </w:r>
      <w:proofErr w:type="spellStart"/>
      <w:r w:rsidRPr="00C23370">
        <w:rPr>
          <w:rFonts w:ascii="Times New Roman" w:hAnsi="Times New Roman" w:cs="Times New Roman"/>
          <w:sz w:val="28"/>
          <w:szCs w:val="28"/>
          <w:lang w:eastAsia="uk-UA"/>
        </w:rPr>
        <w:t>стягувача</w:t>
      </w:r>
      <w:proofErr w:type="spellEnd"/>
      <w:r w:rsidRPr="00C23370">
        <w:rPr>
          <w:rFonts w:ascii="Times New Roman" w:hAnsi="Times New Roman" w:cs="Times New Roman"/>
          <w:sz w:val="28"/>
          <w:szCs w:val="28"/>
          <w:lang w:eastAsia="uk-UA"/>
        </w:rPr>
        <w:t xml:space="preserve"> одержувати безоплатно від державних органів, підприємств, установ, організацій незалежно від форми власності, посадових осіб, сторін та інших учасників виконавчого провадження необхідні для проведення виконавчих дій пояснення, довідки та іншу інформацію, в тому числі конфіденційну;                                         </w:t>
      </w:r>
    </w:p>
    <w:p w:rsidR="00C23370"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за наявності вмотивованого рішення суду про примусове проникнення до житла чи іншого володіння фізичної особи безперешкодно входити на земельні ділянки, до житлових та інших приміщень боржника – фізичної особи, особи, в якої перебуває майно боржника чи майно та кошти, належні боржникові від інших осіб, проводити в них огляд, у разі потреби примусово відкривати їх в установленому порядку із залученням працівників поліції, опечатувати такі приміщення, арештовувати, опечатувати та вилучати належне боржникові майно, яке там перебуває та на яке згідно із законом можливо звернути стягнення. </w:t>
      </w:r>
    </w:p>
    <w:p w:rsid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 xml:space="preserve">Примусове проникнення на земельні ділянки, до житлових та інших приміщень у зв’язку з примусовим виконанням рішення суду про виселення боржника та вселення </w:t>
      </w:r>
      <w:proofErr w:type="spellStart"/>
      <w:r w:rsidRPr="00C23370">
        <w:rPr>
          <w:rFonts w:ascii="Times New Roman" w:hAnsi="Times New Roman" w:cs="Times New Roman"/>
          <w:sz w:val="28"/>
          <w:szCs w:val="28"/>
          <w:lang w:eastAsia="uk-UA"/>
        </w:rPr>
        <w:t>стягувача</w:t>
      </w:r>
      <w:proofErr w:type="spellEnd"/>
      <w:r w:rsidRPr="00C23370">
        <w:rPr>
          <w:rFonts w:ascii="Times New Roman" w:hAnsi="Times New Roman" w:cs="Times New Roman"/>
          <w:sz w:val="28"/>
          <w:szCs w:val="28"/>
          <w:lang w:eastAsia="uk-UA"/>
        </w:rPr>
        <w:t xml:space="preserve"> і рішення про усунення перешкод у користуванні приміщенням (житлом) здійснюється виключно на </w:t>
      </w:r>
      <w:r w:rsidR="00C23370" w:rsidRPr="00C23370">
        <w:rPr>
          <w:rFonts w:ascii="Times New Roman" w:hAnsi="Times New Roman" w:cs="Times New Roman"/>
          <w:sz w:val="28"/>
          <w:szCs w:val="28"/>
          <w:lang w:eastAsia="uk-UA"/>
        </w:rPr>
        <w:t>підставі такого рішення суду; </w:t>
      </w:r>
      <w:r w:rsidRPr="00C23370">
        <w:rPr>
          <w:rFonts w:ascii="Times New Roman" w:hAnsi="Times New Roman" w:cs="Times New Roman"/>
          <w:sz w:val="28"/>
          <w:szCs w:val="28"/>
          <w:lang w:eastAsia="uk-UA"/>
        </w:rPr>
        <w:t xml:space="preserve">безперешкодно входити на земельні ділянки, до приміщень, сховищ, іншого володіння боржника – юридичної особи, проводити їх огляд, </w:t>
      </w:r>
      <w:r w:rsidRPr="00C23370">
        <w:rPr>
          <w:rFonts w:ascii="Times New Roman" w:hAnsi="Times New Roman" w:cs="Times New Roman"/>
          <w:sz w:val="28"/>
          <w:szCs w:val="28"/>
          <w:lang w:eastAsia="uk-UA"/>
        </w:rPr>
        <w:lastRenderedPageBreak/>
        <w:t>примусово відкривати та опечатувати</w:t>
      </w:r>
      <w:r w:rsidR="00C23370" w:rsidRPr="00C23370">
        <w:rPr>
          <w:rFonts w:ascii="Times New Roman" w:hAnsi="Times New Roman" w:cs="Times New Roman"/>
          <w:sz w:val="28"/>
          <w:szCs w:val="28"/>
          <w:lang w:eastAsia="uk-UA"/>
        </w:rPr>
        <w:t xml:space="preserve"> їх; </w:t>
      </w:r>
      <w:r w:rsidRPr="00C23370">
        <w:rPr>
          <w:rFonts w:ascii="Times New Roman" w:hAnsi="Times New Roman" w:cs="Times New Roman"/>
          <w:sz w:val="28"/>
          <w:szCs w:val="28"/>
          <w:lang w:eastAsia="uk-UA"/>
        </w:rPr>
        <w:t>накладати арешт на майно боржника, опечатувати, вилучати, передавати таке майно на зберігання та реалізовувати його в установленому законодавством порядку;    накладати арешт на кошти та інші цінності боржника, зокрема на кошти, які перебувають у касах, на рахунках у банках, інших фінансових установах та органах, що здійснюють казначейське обслуговування бюджетних коштів (крім коштів на рахунках платників у системі електронного адміністрування податку на додану вартість, коштів на рахунках із спеціальним режимом використання, спеціальних та інших рахунках, звернення стягнення на які заборонено законом), на рахунки в цінних паперах, а також опечатувати каси, приміщення і міс</w:t>
      </w:r>
      <w:r w:rsidR="00C23370" w:rsidRPr="00C23370">
        <w:rPr>
          <w:rFonts w:ascii="Times New Roman" w:hAnsi="Times New Roman" w:cs="Times New Roman"/>
          <w:sz w:val="28"/>
          <w:szCs w:val="28"/>
          <w:lang w:eastAsia="uk-UA"/>
        </w:rPr>
        <w:t>ця зберігання грошей; </w:t>
      </w:r>
      <w:r w:rsidRPr="00C23370">
        <w:rPr>
          <w:rFonts w:ascii="Times New Roman" w:hAnsi="Times New Roman" w:cs="Times New Roman"/>
          <w:sz w:val="28"/>
          <w:szCs w:val="28"/>
          <w:lang w:eastAsia="uk-UA"/>
        </w:rPr>
        <w:t>здійснювати реєстрацію обтяжень майна в процесі та у зв’язку з виконав</w:t>
      </w:r>
      <w:r w:rsidR="00C23370" w:rsidRPr="00C23370">
        <w:rPr>
          <w:rFonts w:ascii="Times New Roman" w:hAnsi="Times New Roman" w:cs="Times New Roman"/>
          <w:sz w:val="28"/>
          <w:szCs w:val="28"/>
          <w:lang w:eastAsia="uk-UA"/>
        </w:rPr>
        <w:t xml:space="preserve">чим провадженням; </w:t>
      </w:r>
      <w:r w:rsidRPr="00C23370">
        <w:rPr>
          <w:rFonts w:ascii="Times New Roman" w:hAnsi="Times New Roman" w:cs="Times New Roman"/>
          <w:sz w:val="28"/>
          <w:szCs w:val="28"/>
          <w:lang w:eastAsia="uk-UA"/>
        </w:rPr>
        <w:t xml:space="preserve">використовувати за згодою власника приміщення для тимчасового зберігання вилученого майна, а також транспортні засоби </w:t>
      </w:r>
      <w:proofErr w:type="spellStart"/>
      <w:r w:rsidRPr="00C23370">
        <w:rPr>
          <w:rFonts w:ascii="Times New Roman" w:hAnsi="Times New Roman" w:cs="Times New Roman"/>
          <w:sz w:val="28"/>
          <w:szCs w:val="28"/>
          <w:lang w:eastAsia="uk-UA"/>
        </w:rPr>
        <w:t>стягувача</w:t>
      </w:r>
      <w:proofErr w:type="spellEnd"/>
      <w:r w:rsidRPr="00C23370">
        <w:rPr>
          <w:rFonts w:ascii="Times New Roman" w:hAnsi="Times New Roman" w:cs="Times New Roman"/>
          <w:sz w:val="28"/>
          <w:szCs w:val="28"/>
          <w:lang w:eastAsia="uk-UA"/>
        </w:rPr>
        <w:t xml:space="preserve"> або боржника за їхньою згодою для п</w:t>
      </w:r>
      <w:r w:rsidR="00C23370" w:rsidRPr="00C23370">
        <w:rPr>
          <w:rFonts w:ascii="Times New Roman" w:hAnsi="Times New Roman" w:cs="Times New Roman"/>
          <w:sz w:val="28"/>
          <w:szCs w:val="28"/>
          <w:lang w:eastAsia="uk-UA"/>
        </w:rPr>
        <w:t>еревезення майна; </w:t>
      </w:r>
      <w:r w:rsidRPr="00C23370">
        <w:rPr>
          <w:rFonts w:ascii="Times New Roman" w:hAnsi="Times New Roman" w:cs="Times New Roman"/>
          <w:sz w:val="28"/>
          <w:szCs w:val="28"/>
          <w:lang w:eastAsia="uk-UA"/>
        </w:rPr>
        <w:t>звертатися до суду або органу, який видав виконавчий документ, із заявою (поданням) про роз’яснення рішення, про видачу дубліката виконавчого документа у випадках, передбачених цим Законом, до суду, який видав виконавчий документ, – із заявою (поданням) про встановлення чи зміну порядку і способу виконання рішення, про відстрочку чи розстро</w:t>
      </w:r>
      <w:r w:rsidR="00C23370" w:rsidRPr="00C23370">
        <w:rPr>
          <w:rFonts w:ascii="Times New Roman" w:hAnsi="Times New Roman" w:cs="Times New Roman"/>
          <w:sz w:val="28"/>
          <w:szCs w:val="28"/>
          <w:lang w:eastAsia="uk-UA"/>
        </w:rPr>
        <w:t xml:space="preserve">чку виконання рішення; </w:t>
      </w:r>
      <w:r w:rsidRPr="00C23370">
        <w:rPr>
          <w:rFonts w:ascii="Times New Roman" w:hAnsi="Times New Roman" w:cs="Times New Roman"/>
          <w:sz w:val="28"/>
          <w:szCs w:val="28"/>
          <w:lang w:eastAsia="uk-UA"/>
        </w:rPr>
        <w:t>приймати рішення про відстрочку та розстрочку виконання рішення (крім судових рішень), за наявності письмової заяви стягувача;                                                          звертатися до суду з поданням про розшук дитини, про постановлення вмотивованого рішення про примусове проникнення до житла чи іншого володіння боржника – фізичної або іншої особи, в якої перебуває дитина, стосовно якої складено виконавчий документ про її відібрання;</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звертатися до суду з поданням про примусове проникнення до житла чи іншого володіння боржника – фізичної або іншої особи, в якої перебуває майно боржника чи майно та кошти, що належать боржникові від інших осіб;</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викликати фізичних осіб, посадових осіб з приводу виконавчих документів, що перебувають у виконавчому провадженні. У разі якщо боржник без поважних причин не з’явився за викликом виконавця, виконавець має право звернутися до суду щодо застосування до нього при</w:t>
      </w:r>
      <w:r w:rsidR="00C23370" w:rsidRPr="00C23370">
        <w:rPr>
          <w:rFonts w:ascii="Times New Roman" w:hAnsi="Times New Roman" w:cs="Times New Roman"/>
          <w:sz w:val="28"/>
          <w:szCs w:val="28"/>
          <w:lang w:eastAsia="uk-UA"/>
        </w:rPr>
        <w:t>воду; </w:t>
      </w:r>
      <w:r w:rsidRPr="00C23370">
        <w:rPr>
          <w:rFonts w:ascii="Times New Roman" w:hAnsi="Times New Roman" w:cs="Times New Roman"/>
          <w:sz w:val="28"/>
          <w:szCs w:val="28"/>
          <w:lang w:eastAsia="uk-UA"/>
        </w:rPr>
        <w:t>залучати в установленому порядку понятих, працівників поліції, інших осіб, а також експертів, спеціалістів, а для проведення оцінки майна – суб’єктів оціночної діяльності – суб’єктів госпо</w:t>
      </w:r>
      <w:r w:rsidR="00C23370" w:rsidRPr="00C23370">
        <w:rPr>
          <w:rFonts w:ascii="Times New Roman" w:hAnsi="Times New Roman" w:cs="Times New Roman"/>
          <w:sz w:val="28"/>
          <w:szCs w:val="28"/>
          <w:lang w:eastAsia="uk-UA"/>
        </w:rPr>
        <w:t xml:space="preserve">дарювання; </w:t>
      </w:r>
      <w:r w:rsidRPr="00C23370">
        <w:rPr>
          <w:rFonts w:ascii="Times New Roman" w:hAnsi="Times New Roman" w:cs="Times New Roman"/>
          <w:sz w:val="28"/>
          <w:szCs w:val="28"/>
          <w:lang w:eastAsia="uk-UA"/>
        </w:rPr>
        <w:t>накладати стягнення у вигляді штрафу на фізичних, юридичних та посадових осіб у випадках, передбачених з</w:t>
      </w:r>
      <w:r w:rsidR="00C23370" w:rsidRPr="00C23370">
        <w:rPr>
          <w:rFonts w:ascii="Times New Roman" w:hAnsi="Times New Roman" w:cs="Times New Roman"/>
          <w:sz w:val="28"/>
          <w:szCs w:val="28"/>
          <w:lang w:eastAsia="uk-UA"/>
        </w:rPr>
        <w:t xml:space="preserve">аконом; </w:t>
      </w:r>
      <w:r w:rsidRPr="00C23370">
        <w:rPr>
          <w:rFonts w:ascii="Times New Roman" w:hAnsi="Times New Roman" w:cs="Times New Roman"/>
          <w:sz w:val="28"/>
          <w:szCs w:val="28"/>
          <w:lang w:eastAsia="uk-UA"/>
        </w:rPr>
        <w:t>застосовувати під час примусового виконання рішень фото і</w:t>
      </w:r>
      <w:r w:rsidR="00C23370" w:rsidRPr="00C23370">
        <w:rPr>
          <w:rFonts w:ascii="Times New Roman" w:hAnsi="Times New Roman" w:cs="Times New Roman"/>
          <w:sz w:val="28"/>
          <w:szCs w:val="28"/>
          <w:lang w:eastAsia="uk-UA"/>
        </w:rPr>
        <w:t xml:space="preserve"> кінозйомку, відеозапис; </w:t>
      </w:r>
      <w:r w:rsidRPr="00C23370">
        <w:rPr>
          <w:rFonts w:ascii="Times New Roman" w:hAnsi="Times New Roman" w:cs="Times New Roman"/>
          <w:sz w:val="28"/>
          <w:szCs w:val="28"/>
          <w:lang w:eastAsia="uk-UA"/>
        </w:rPr>
        <w:t>вимагати від матеріально відповідальних і посадових осіб боржників – юридичних осіб або боржників – фізичних осіб надання пояснень за фактами невиконання рішень або законних вимог виконавця чи іншого порушення вимог законодавст</w:t>
      </w:r>
      <w:r w:rsidR="00C23370" w:rsidRPr="00C23370">
        <w:rPr>
          <w:rFonts w:ascii="Times New Roman" w:hAnsi="Times New Roman" w:cs="Times New Roman"/>
          <w:sz w:val="28"/>
          <w:szCs w:val="28"/>
          <w:lang w:eastAsia="uk-UA"/>
        </w:rPr>
        <w:t>ва про виконавче провадження; </w:t>
      </w:r>
      <w:r w:rsidRPr="00C23370">
        <w:rPr>
          <w:rFonts w:ascii="Times New Roman" w:hAnsi="Times New Roman" w:cs="Times New Roman"/>
          <w:sz w:val="28"/>
          <w:szCs w:val="28"/>
          <w:lang w:eastAsia="uk-UA"/>
        </w:rPr>
        <w:t>у разі ухилення боржника від виконання зобов’язань, покладених на нього рішенням, звертатися до суду за встановленням тимчасового обмеження у праві виїзду боржника – фізичної особи чи керівника боржника – юридичної особи за межі України до виконання зобов’язань за рішенням або погашення заборгованості за рішеннями про стягне</w:t>
      </w:r>
      <w:r w:rsidR="00C23370" w:rsidRPr="00C23370">
        <w:rPr>
          <w:rFonts w:ascii="Times New Roman" w:hAnsi="Times New Roman" w:cs="Times New Roman"/>
          <w:sz w:val="28"/>
          <w:szCs w:val="28"/>
          <w:lang w:eastAsia="uk-UA"/>
        </w:rPr>
        <w:t xml:space="preserve">ння періодичних платежів; </w:t>
      </w:r>
      <w:r w:rsidRPr="00C23370">
        <w:rPr>
          <w:rFonts w:ascii="Times New Roman" w:hAnsi="Times New Roman" w:cs="Times New Roman"/>
          <w:sz w:val="28"/>
          <w:szCs w:val="28"/>
          <w:lang w:eastAsia="uk-UA"/>
        </w:rPr>
        <w:t xml:space="preserve">залучати в разі потреби до проведення чи організації виконавчих дій суб’єктів господарювання, у тому </w:t>
      </w:r>
      <w:r w:rsidRPr="00C23370">
        <w:rPr>
          <w:rFonts w:ascii="Times New Roman" w:hAnsi="Times New Roman" w:cs="Times New Roman"/>
          <w:sz w:val="28"/>
          <w:szCs w:val="28"/>
          <w:lang w:eastAsia="uk-UA"/>
        </w:rPr>
        <w:lastRenderedPageBreak/>
        <w:t>числі на платній основі, за рахунок аван</w:t>
      </w:r>
      <w:r w:rsidR="00C23370" w:rsidRPr="00C23370">
        <w:rPr>
          <w:rFonts w:ascii="Times New Roman" w:hAnsi="Times New Roman" w:cs="Times New Roman"/>
          <w:sz w:val="28"/>
          <w:szCs w:val="28"/>
          <w:lang w:eastAsia="uk-UA"/>
        </w:rPr>
        <w:t xml:space="preserve">сового внеску </w:t>
      </w:r>
      <w:proofErr w:type="spellStart"/>
      <w:r w:rsidR="00C23370" w:rsidRPr="00C23370">
        <w:rPr>
          <w:rFonts w:ascii="Times New Roman" w:hAnsi="Times New Roman" w:cs="Times New Roman"/>
          <w:sz w:val="28"/>
          <w:szCs w:val="28"/>
          <w:lang w:eastAsia="uk-UA"/>
        </w:rPr>
        <w:t>стягувача</w:t>
      </w:r>
      <w:proofErr w:type="spellEnd"/>
      <w:r w:rsidR="00C23370" w:rsidRPr="00C23370">
        <w:rPr>
          <w:rFonts w:ascii="Times New Roman" w:hAnsi="Times New Roman" w:cs="Times New Roman"/>
          <w:sz w:val="28"/>
          <w:szCs w:val="28"/>
          <w:lang w:eastAsia="uk-UA"/>
        </w:rPr>
        <w:t>; </w:t>
      </w:r>
      <w:r w:rsidRPr="00C23370">
        <w:rPr>
          <w:rFonts w:ascii="Times New Roman" w:hAnsi="Times New Roman" w:cs="Times New Roman"/>
          <w:sz w:val="28"/>
          <w:szCs w:val="28"/>
          <w:lang w:eastAsia="uk-UA"/>
        </w:rPr>
        <w:t xml:space="preserve">отримувати від банківських та інших фінансових установ інформацію про наявність рахунків та/або стан рахунків боржника, рух коштів та операції за рахунками боржника, а також інформацію про договори боржника про зберігання цінностей або надання боржнику в майновий найм (оренду) індивідуального банківського </w:t>
      </w:r>
      <w:r w:rsidR="00C23370" w:rsidRPr="00C23370">
        <w:rPr>
          <w:rFonts w:ascii="Times New Roman" w:hAnsi="Times New Roman" w:cs="Times New Roman"/>
          <w:sz w:val="28"/>
          <w:szCs w:val="28"/>
          <w:lang w:eastAsia="uk-UA"/>
        </w:rPr>
        <w:t>сейфа, що охороняється банком; </w:t>
      </w:r>
      <w:r w:rsidRPr="00C23370">
        <w:rPr>
          <w:rFonts w:ascii="Times New Roman" w:hAnsi="Times New Roman" w:cs="Times New Roman"/>
          <w:sz w:val="28"/>
          <w:szCs w:val="28"/>
          <w:lang w:eastAsia="uk-UA"/>
        </w:rPr>
        <w:t>здійснювати інші повноваження, передбачені цим Законом.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Під час виконання рішень виконавець має право на безпосередній доступ до інформації про боржників, їхнє майно, доходи та кошти, у тому числі конфіденційної, яка міститься в державних базах даних і реєстрах, у тому числі електронних. Порядок доступу до такої інформації з баз даних та реєстрів встановлюється Міністерством юстиції України разом із державними органами, які забезпечують їх ведення.                           </w:t>
      </w:r>
    </w:p>
    <w:p w:rsidR="00C73AE7" w:rsidRPr="00C23370" w:rsidRDefault="00C73AE7" w:rsidP="00C23370">
      <w:pPr>
        <w:pStyle w:val="a4"/>
        <w:ind w:firstLine="567"/>
        <w:jc w:val="both"/>
        <w:rPr>
          <w:rFonts w:ascii="Times New Roman" w:hAnsi="Times New Roman" w:cs="Times New Roman"/>
          <w:sz w:val="28"/>
          <w:szCs w:val="28"/>
          <w:lang w:eastAsia="uk-UA"/>
        </w:rPr>
      </w:pPr>
      <w:r w:rsidRPr="00C23370">
        <w:rPr>
          <w:rFonts w:ascii="Times New Roman" w:hAnsi="Times New Roman" w:cs="Times New Roman"/>
          <w:sz w:val="28"/>
          <w:szCs w:val="28"/>
          <w:lang w:eastAsia="uk-UA"/>
        </w:rPr>
        <w:t>Отже, підсумовуючи викладене вище, слід зауважити, що державний виконавець є посадовою особою, яка наділена державно – владними повноваженнями і правомочна представляти інтереси держави у сфері виконавчого провадження.      </w:t>
      </w:r>
    </w:p>
    <w:p w:rsidR="00F11E74" w:rsidRDefault="00F11E74" w:rsidP="00C73AE7">
      <w:pPr>
        <w:pStyle w:val="a4"/>
        <w:ind w:firstLine="567"/>
        <w:jc w:val="both"/>
        <w:rPr>
          <w:rFonts w:ascii="Times New Roman" w:hAnsi="Times New Roman" w:cs="Times New Roman"/>
          <w:sz w:val="28"/>
          <w:szCs w:val="28"/>
        </w:rPr>
      </w:pPr>
    </w:p>
    <w:p w:rsidR="002518E6" w:rsidRPr="00F11E74" w:rsidRDefault="00F11E74" w:rsidP="00F11E74">
      <w:pPr>
        <w:spacing w:after="0" w:line="240" w:lineRule="auto"/>
        <w:rPr>
          <w:rFonts w:ascii="Times New Roman" w:hAnsi="Times New Roman" w:cs="Times New Roman"/>
          <w:sz w:val="28"/>
          <w:szCs w:val="28"/>
        </w:rPr>
      </w:pPr>
      <w:r w:rsidRPr="00F11E74">
        <w:rPr>
          <w:rFonts w:ascii="Times New Roman" w:hAnsi="Times New Roman" w:cs="Times New Roman"/>
          <w:sz w:val="28"/>
          <w:szCs w:val="28"/>
        </w:rPr>
        <w:t xml:space="preserve">Голосіївський РВДВС м. Київ </w:t>
      </w:r>
    </w:p>
    <w:p w:rsidR="00F11E74" w:rsidRPr="00F11E74" w:rsidRDefault="00F11E74" w:rsidP="00F11E74">
      <w:pPr>
        <w:spacing w:after="0" w:line="240" w:lineRule="auto"/>
        <w:rPr>
          <w:rFonts w:ascii="Times New Roman" w:hAnsi="Times New Roman" w:cs="Times New Roman"/>
          <w:sz w:val="28"/>
          <w:szCs w:val="28"/>
        </w:rPr>
      </w:pPr>
      <w:r w:rsidRPr="00F11E74">
        <w:rPr>
          <w:rFonts w:ascii="Times New Roman" w:hAnsi="Times New Roman" w:cs="Times New Roman"/>
          <w:sz w:val="28"/>
          <w:szCs w:val="28"/>
        </w:rPr>
        <w:t>Головного територіального управління юстиції у місті Києві</w:t>
      </w:r>
    </w:p>
    <w:sectPr w:rsidR="00F11E74" w:rsidRPr="00F11E74"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3AE7"/>
    <w:rsid w:val="00016B33"/>
    <w:rsid w:val="000B3FD7"/>
    <w:rsid w:val="00130361"/>
    <w:rsid w:val="001441F1"/>
    <w:rsid w:val="00162B2B"/>
    <w:rsid w:val="002518E6"/>
    <w:rsid w:val="00274A02"/>
    <w:rsid w:val="00372FC6"/>
    <w:rsid w:val="003A7011"/>
    <w:rsid w:val="004335D0"/>
    <w:rsid w:val="00450C53"/>
    <w:rsid w:val="00493E60"/>
    <w:rsid w:val="00497B15"/>
    <w:rsid w:val="004A0E51"/>
    <w:rsid w:val="004E537F"/>
    <w:rsid w:val="0051317B"/>
    <w:rsid w:val="0051718E"/>
    <w:rsid w:val="00545110"/>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23370"/>
    <w:rsid w:val="00C310FC"/>
    <w:rsid w:val="00C332D6"/>
    <w:rsid w:val="00C73AE7"/>
    <w:rsid w:val="00C8078A"/>
    <w:rsid w:val="00CC2DCC"/>
    <w:rsid w:val="00D03DB5"/>
    <w:rsid w:val="00D10F72"/>
    <w:rsid w:val="00D40A86"/>
    <w:rsid w:val="00DE6049"/>
    <w:rsid w:val="00E7118A"/>
    <w:rsid w:val="00EA7870"/>
    <w:rsid w:val="00EB50B4"/>
    <w:rsid w:val="00ED2DC3"/>
    <w:rsid w:val="00EF1E73"/>
    <w:rsid w:val="00F11E74"/>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paragraph" w:styleId="1">
    <w:name w:val="heading 1"/>
    <w:basedOn w:val="a"/>
    <w:link w:val="10"/>
    <w:uiPriority w:val="9"/>
    <w:qFormat/>
    <w:rsid w:val="00C73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AE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C73A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C73AE7"/>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2102432">
      <w:bodyDiv w:val="1"/>
      <w:marLeft w:val="0"/>
      <w:marRight w:val="0"/>
      <w:marTop w:val="0"/>
      <w:marBottom w:val="0"/>
      <w:divBdr>
        <w:top w:val="none" w:sz="0" w:space="0" w:color="auto"/>
        <w:left w:val="none" w:sz="0" w:space="0" w:color="auto"/>
        <w:bottom w:val="none" w:sz="0" w:space="0" w:color="auto"/>
        <w:right w:val="none" w:sz="0" w:space="0" w:color="auto"/>
      </w:divBdr>
      <w:divsChild>
        <w:div w:id="1551919034">
          <w:marLeft w:val="0"/>
          <w:marRight w:val="0"/>
          <w:marTop w:val="0"/>
          <w:marBottom w:val="0"/>
          <w:divBdr>
            <w:top w:val="none" w:sz="0" w:space="0" w:color="auto"/>
            <w:left w:val="none" w:sz="0" w:space="0" w:color="auto"/>
            <w:bottom w:val="none" w:sz="0" w:space="0" w:color="auto"/>
            <w:right w:val="none" w:sz="0" w:space="0" w:color="auto"/>
          </w:divBdr>
          <w:divsChild>
            <w:div w:id="734662803">
              <w:marLeft w:val="0"/>
              <w:marRight w:val="0"/>
              <w:marTop w:val="0"/>
              <w:marBottom w:val="0"/>
              <w:divBdr>
                <w:top w:val="none" w:sz="0" w:space="0" w:color="auto"/>
                <w:left w:val="none" w:sz="0" w:space="0" w:color="auto"/>
                <w:bottom w:val="none" w:sz="0" w:space="0" w:color="auto"/>
                <w:right w:val="none" w:sz="0" w:space="0" w:color="auto"/>
              </w:divBdr>
              <w:divsChild>
                <w:div w:id="861624421">
                  <w:marLeft w:val="0"/>
                  <w:marRight w:val="0"/>
                  <w:marTop w:val="0"/>
                  <w:marBottom w:val="0"/>
                  <w:divBdr>
                    <w:top w:val="none" w:sz="0" w:space="0" w:color="auto"/>
                    <w:left w:val="none" w:sz="0" w:space="0" w:color="auto"/>
                    <w:bottom w:val="none" w:sz="0" w:space="0" w:color="auto"/>
                    <w:right w:val="none" w:sz="0" w:space="0" w:color="auto"/>
                  </w:divBdr>
                  <w:divsChild>
                    <w:div w:id="8184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8954</Words>
  <Characters>5105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2019-07-23T09:41:00Z</dcterms:created>
  <dcterms:modified xsi:type="dcterms:W3CDTF">2019-07-23T10:03:00Z</dcterms:modified>
</cp:coreProperties>
</file>