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41" w:rsidRPr="00474941" w:rsidRDefault="00474941" w:rsidP="004749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>ЗАПОВІТ ТА ЙОГО СКАСУВАННЯ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>Заповіт у цивільному законодавстві розглядається як особисте розпорядження фізичної особи на випадок своєї смерті (ст.1233 Цивільного кодексу України). Це односторонній правочин, який складається у письмовій формі із зазначенням місця та часу його складання та посвідчується нотаріально. Заповіт в усній формі і заповіт складений в простій письмовій формі не має юридичної сили.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Порядок посвідчення заповітів, їх зміна та скасування регламентується книгою VІ Цивільного кодексу України, Законом України </w:t>
      </w:r>
      <w:proofErr w:type="spellStart"/>
      <w:r w:rsidRPr="00474941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4941">
        <w:rPr>
          <w:rFonts w:ascii="Times New Roman" w:hAnsi="Times New Roman" w:cs="Times New Roman"/>
          <w:sz w:val="28"/>
          <w:szCs w:val="28"/>
          <w:lang w:val="uk-UA"/>
        </w:rPr>
        <w:t>нотаріат”</w:t>
      </w:r>
      <w:proofErr w:type="spellEnd"/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474941">
        <w:rPr>
          <w:rFonts w:ascii="Times New Roman" w:hAnsi="Times New Roman" w:cs="Times New Roman"/>
          <w:sz w:val="28"/>
          <w:szCs w:val="28"/>
          <w:lang w:val="uk-UA"/>
        </w:rPr>
        <w:t>“Порядком</w:t>
      </w:r>
      <w:proofErr w:type="spellEnd"/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вчинення нотаріальних дій нотаріусами </w:t>
      </w:r>
      <w:proofErr w:type="spellStart"/>
      <w:r w:rsidRPr="00474941">
        <w:rPr>
          <w:rFonts w:ascii="Times New Roman" w:hAnsi="Times New Roman" w:cs="Times New Roman"/>
          <w:sz w:val="28"/>
          <w:szCs w:val="28"/>
          <w:lang w:val="uk-UA"/>
        </w:rPr>
        <w:t>України”</w:t>
      </w:r>
      <w:proofErr w:type="spellEnd"/>
      <w:r w:rsidRPr="004749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Особливістю заповіту, яка відрізняє його від інших правочинів є те, що він вступає в силу тільки після смерті заповідача (спадкодавця). Це і є суттєвою різницею між заповітом і договором дарування, який передбачає вступ у право власності вже після підписання договору.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Право на заповіт має будь-яка фізична особа наділена цивільною дієздатністю, тобто повнолітня особа, яка розуміє значення своїх дій і може керувати ними.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При посвідченні заповіту від заповідача не вимагається подання доказів, які підтверджують його право на майно, що заповідається. (ч. 3 ст. 56 Закону). Тому заповіт складається і посвідчується нотаріусом зі слів самого заповідача.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Ст. 1234 ЦК, ч. 2 ст. 56 Закону та підпунктом 1.2 пункту 1 глави 3 Порядку встановлюють, що право на заповіт здійснюється тільки особисто, а вчинення заповіту через представника не допускається.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У ст. 1248 ЦКУ зазначається, що нотаріус посвідчує заповіт, який написаний заповідачем власноручно або за допомогою загальноприйнятих технічних засобів. Нотаріус може на прохання особи записати заповіт з її слів власноручно або за допомогою загальноприйнятих технічних засобів. У цьому разі заповіт має бути вголос прочитаний заповідачем і підписаний ним. Якщо заповідач через фізичні вади не може сам прочитати заповіт, посвідчення заповіту має відбуватися при свідках (стаття 1253 цього Кодексу). 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Новелою цивільного законодавства в нотаріальній практиці є секретний заповіт. Це заповіт, зміст якого відомий лише заповідачу. Він подається особою, яка його склала в заклеєному конверті, на якому має бути </w:t>
      </w:r>
      <w:r w:rsidRPr="004749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особистий підпис заповідача. Нотаріус ставить на конверті, у якому міститься секретний заповіт, </w:t>
      </w:r>
      <w:proofErr w:type="spellStart"/>
      <w:r w:rsidRPr="00474941">
        <w:rPr>
          <w:rFonts w:ascii="Times New Roman" w:hAnsi="Times New Roman" w:cs="Times New Roman"/>
          <w:sz w:val="28"/>
          <w:szCs w:val="28"/>
          <w:lang w:val="uk-UA"/>
        </w:rPr>
        <w:t>посвідчувальний</w:t>
      </w:r>
      <w:proofErr w:type="spellEnd"/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напис про посвідчення та прийняття на зберігання секретного заповіту, скріплює його печаткою і в присутності заповідача поміщає його в інший конверт та опечатує. На конверті зазначаються прізвище, ім'я, по батькові, дата народження заповідача і дата прийняття на зберігання цього заповіту. (підпункт 3.4 пункту 1.глави 3 Порядку). </w:t>
      </w:r>
    </w:p>
    <w:p w:rsid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Право на заповіт поширюється не лише на складання, а й зміну, скасування та складання нового заповіту (ст.1254 ЦКУ). До того ж, громадянин не обмежений у викладенні своєї волі лише в одному заповіті. Закон надає йому можливість складати й додаткові заповіти, в яких він може передбачити інших спадкоємців, не зазначених у попередніх заповітах. Тут мова йде про різне майно, яке заповідається в різних заповітах або, якщо раніше складеним заповітом спадкодавець розпорядився лише частиною майна, а більш пізнім заповітом розподілив його іншу частину, то такі заповіти після смерті заповідача будуть чинними обидва. Тому в цьому випадку всі заповіти підлягатимуть виконанню при відкритті спадщини. Одночасно з цим ч.5 ст. 1254 ЦКУ встановлює, що заповідач має право у будь-який час внести до заповіту зміни. Ці зміни можуть бути внесені шляхом складання нового заповіту, в якому заповідачем будуть скасовані чи змінені окремі розпорядження попереднього заповіту. В цьому випадку новий заповіт скасовує попередній повністю або у частині, в якій він йому суперечить. Зміна та скасування заповіту може бути здійснене і іншим способом - заявою про зміну та скасування заповіту. Справжність підпису на </w:t>
      </w:r>
      <w:proofErr w:type="spellStart"/>
      <w:r w:rsidRPr="00474941">
        <w:rPr>
          <w:rFonts w:ascii="Times New Roman" w:hAnsi="Times New Roman" w:cs="Times New Roman"/>
          <w:sz w:val="28"/>
          <w:szCs w:val="28"/>
          <w:lang w:val="uk-UA"/>
        </w:rPr>
        <w:t>заявіпро</w:t>
      </w:r>
      <w:proofErr w:type="spellEnd"/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 чи зміну заповіту повинна бути нотаріально засвідчена. (ч. 2 ст. 57 Закону, підпункт 7.4. , пункту 7 глави 3 Порядку. Зміна та скасування секретного заповіту здійснюються з дотримання загальних правил. Відомості про заповіти підлягають обов'язковій державній реєстрації у Спадковому реєстрі в порядку, установленому Положенням про Спадковий реєстр, затвердженим наказом Міністерства юстиції України від 07.07.2011 № 1810/5, зареєстрованим у Міністерстві юстиції України 11.07.2011 за № 831/19569. </w:t>
      </w:r>
    </w:p>
    <w:p w:rsidR="00474941" w:rsidRP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 Восьмої київської державної нотаріальної контори </w:t>
      </w:r>
    </w:p>
    <w:p w:rsidR="00155D9A" w:rsidRPr="00474941" w:rsidRDefault="00474941" w:rsidP="004749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941">
        <w:rPr>
          <w:rFonts w:ascii="Times New Roman" w:hAnsi="Times New Roman" w:cs="Times New Roman"/>
          <w:sz w:val="28"/>
          <w:szCs w:val="28"/>
          <w:lang w:val="uk-UA"/>
        </w:rPr>
        <w:t>О.І. Бабакова</w:t>
      </w:r>
    </w:p>
    <w:sectPr w:rsidR="00155D9A" w:rsidRPr="00474941" w:rsidSect="00CF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4941"/>
    <w:rsid w:val="002525CC"/>
    <w:rsid w:val="00411037"/>
    <w:rsid w:val="00474941"/>
    <w:rsid w:val="00C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3743</Characters>
  <Application>Microsoft Office Word</Application>
  <DocSecurity>0</DocSecurity>
  <Lines>31</Lines>
  <Paragraphs>8</Paragraphs>
  <ScaleCrop>false</ScaleCrop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2019-07-25T08:29:00Z</dcterms:created>
  <dcterms:modified xsi:type="dcterms:W3CDTF">2019-07-25T08:33:00Z</dcterms:modified>
</cp:coreProperties>
</file>