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5E" w:rsidRPr="00C1285E" w:rsidRDefault="00C1285E" w:rsidP="00C1285E">
      <w:pPr>
        <w:pStyle w:val="a3"/>
        <w:spacing w:after="20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proofErr w:type="spellStart"/>
      <w:r w:rsidRPr="00C1285E">
        <w:rPr>
          <w:rFonts w:ascii="Times New Roman" w:hAnsi="Times New Roman" w:cs="Times New Roman"/>
          <w:b/>
          <w:sz w:val="28"/>
          <w:szCs w:val="28"/>
        </w:rPr>
        <w:t>дміністративна</w:t>
      </w:r>
      <w:proofErr w:type="spellEnd"/>
      <w:r w:rsidR="00FD7F2A" w:rsidRPr="00C1285E">
        <w:rPr>
          <w:rFonts w:ascii="Times New Roman" w:hAnsi="Times New Roman" w:cs="Times New Roman"/>
          <w:b/>
          <w:sz w:val="28"/>
          <w:szCs w:val="28"/>
        </w:rPr>
        <w:t xml:space="preserve"> відповідальність </w:t>
      </w:r>
      <w:proofErr w:type="gramStart"/>
      <w:r w:rsidR="00FD7F2A" w:rsidRPr="00C1285E">
        <w:rPr>
          <w:rFonts w:ascii="Times New Roman" w:hAnsi="Times New Roman" w:cs="Times New Roman"/>
          <w:b/>
          <w:sz w:val="28"/>
          <w:szCs w:val="28"/>
        </w:rPr>
        <w:t>осіб</w:t>
      </w:r>
      <w:proofErr w:type="gramEnd"/>
      <w:r w:rsidR="00FD7F2A" w:rsidRPr="00C1285E">
        <w:rPr>
          <w:rFonts w:ascii="Times New Roman" w:hAnsi="Times New Roman" w:cs="Times New Roman"/>
          <w:b/>
          <w:sz w:val="28"/>
          <w:szCs w:val="28"/>
        </w:rPr>
        <w:t xml:space="preserve"> за вчинення адміністративного правопорушення.</w:t>
      </w:r>
    </w:p>
    <w:p w:rsidR="00FD7F2A" w:rsidRPr="007F0FFD" w:rsidRDefault="00FD7F2A" w:rsidP="00C1285E">
      <w:pPr>
        <w:pStyle w:val="a3"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FFD">
        <w:rPr>
          <w:rFonts w:ascii="Times New Roman" w:hAnsi="Times New Roman" w:cs="Times New Roman"/>
          <w:sz w:val="28"/>
          <w:szCs w:val="28"/>
        </w:rPr>
        <w:t xml:space="preserve">В першу чергу необхідно визначитися з поняттям адміністративного правопорушення та його видами. Дане питання регулюється Кодексом України про адміністративні правопорушення. </w:t>
      </w:r>
    </w:p>
    <w:p w:rsidR="00FD7F2A" w:rsidRPr="00C1285E" w:rsidRDefault="00FD7F2A" w:rsidP="00C1285E">
      <w:pPr>
        <w:pStyle w:val="a3"/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0FFD">
        <w:rPr>
          <w:rFonts w:ascii="Times New Roman" w:hAnsi="Times New Roman" w:cs="Times New Roman"/>
          <w:sz w:val="28"/>
          <w:szCs w:val="28"/>
        </w:rPr>
        <w:t xml:space="preserve">Адміністративне правопорушення </w:t>
      </w:r>
      <w:r w:rsidR="0014264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F0FFD">
        <w:rPr>
          <w:rFonts w:ascii="Times New Roman" w:hAnsi="Times New Roman" w:cs="Times New Roman"/>
          <w:sz w:val="28"/>
          <w:szCs w:val="28"/>
        </w:rPr>
        <w:t xml:space="preserve">це </w:t>
      </w:r>
      <w:r w:rsidRPr="007F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протиправна  дія чи бездіяльність, яка посягає на громадський порядок, власність, права і свободи громадян. </w:t>
      </w:r>
      <w:r w:rsidR="00142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з видів адміністративного</w:t>
      </w:r>
      <w:r w:rsidRPr="007F0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стягнення</w:t>
      </w:r>
      <w:bookmarkStart w:id="0" w:name="n114"/>
      <w:bookmarkStart w:id="1" w:name="n115"/>
      <w:bookmarkEnd w:id="0"/>
      <w:bookmarkEnd w:id="1"/>
      <w:r w:rsidR="00142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r w:rsidR="0014264A">
        <w:rPr>
          <w:rFonts w:ascii="Times New Roman" w:hAnsi="Times New Roman" w:cs="Times New Roman"/>
          <w:color w:val="000000"/>
          <w:sz w:val="28"/>
          <w:szCs w:val="28"/>
        </w:rPr>
        <w:t>штраф.</w:t>
      </w:r>
      <w:bookmarkStart w:id="2" w:name="n3871"/>
      <w:bookmarkStart w:id="3" w:name="_GoBack"/>
      <w:bookmarkEnd w:id="2"/>
      <w:bookmarkEnd w:id="3"/>
    </w:p>
    <w:p w:rsidR="00FD7F2A" w:rsidRDefault="0014264A" w:rsidP="00C1285E">
      <w:pPr>
        <w:pStyle w:val="rvps2"/>
        <w:shd w:val="clear" w:color="auto" w:fill="FFFFFF"/>
        <w:spacing w:before="0" w:beforeAutospacing="0" w:after="20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є найбільш поширеним видом адміністративного стягнення майнового характеру. Відповідно до ст. 27 Кодексу України про адміністративні правопорушення, штраф – це грошове стягнення, що накладається на порушника у випадках і розмірі, встановленим цим Законом. Розмір штрафу визначається офіційно встановленим розміром неоподаткованого мінімуму доходів громадян. У разі відсутності самостійного заробітку в осіб віком від 16 до 18 років, </w:t>
      </w:r>
      <w:r w:rsidR="00867A04">
        <w:rPr>
          <w:sz w:val="28"/>
          <w:szCs w:val="28"/>
        </w:rPr>
        <w:t>які вчинили адміністративне правопорушення, штраф стягується з батьків або осіб, які їх замінюють.</w:t>
      </w:r>
    </w:p>
    <w:p w:rsidR="00867A04" w:rsidRDefault="00867A04" w:rsidP="00C1285E">
      <w:pPr>
        <w:pStyle w:val="rvps2"/>
        <w:shd w:val="clear" w:color="auto" w:fill="FFFFFF"/>
        <w:spacing w:before="0" w:beforeAutospacing="0" w:after="20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Штраф має бути сплачений не пізніше як через 15 днів з дня вручення постанови про накладення штрафу. Доказом виконання постанови є квитанція банківської установи, оригінал якої необхідно надати до секретаріату суду у разі добровільної сплати.</w:t>
      </w:r>
    </w:p>
    <w:p w:rsidR="00867A04" w:rsidRDefault="00867A04" w:rsidP="00C1285E">
      <w:pPr>
        <w:pStyle w:val="rvps2"/>
        <w:shd w:val="clear" w:color="auto" w:fill="FFFFFF"/>
        <w:spacing w:before="0" w:beforeAutospacing="0" w:after="20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У разі несплати штрафу добровільно, постанова про накладення штрафу надсилається для примусового виконання до відділу державної виконавчої служби за місцем проживання або місцем роботи порушника.</w:t>
      </w:r>
    </w:p>
    <w:p w:rsidR="00867A04" w:rsidRDefault="00867A04" w:rsidP="00C1285E">
      <w:pPr>
        <w:pStyle w:val="rvps2"/>
        <w:shd w:val="clear" w:color="auto" w:fill="FFFFFF"/>
        <w:spacing w:before="0" w:beforeAutospacing="0" w:after="20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У порядку примусового виконання постанови про стягнення штрафу за адміністративне правопорушення з порушника стягується подвійний розмір штрафу та додаткові витрати .</w:t>
      </w:r>
    </w:p>
    <w:p w:rsidR="00867A04" w:rsidRDefault="00867A04" w:rsidP="00C1285E">
      <w:pPr>
        <w:pStyle w:val="rvps2"/>
        <w:shd w:val="clear" w:color="auto" w:fill="FFFFFF"/>
        <w:spacing w:before="0" w:beforeAutospacing="0" w:after="20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Тобто, після закінчення строку для добровільної сплати штрафу, суд, яким винесено постанову, звертається до державної виконавчої служби для примусового виконання рішення суду. </w:t>
      </w:r>
    </w:p>
    <w:p w:rsidR="00FD7F2A" w:rsidRDefault="00FD7F2A" w:rsidP="00C1285E">
      <w:pPr>
        <w:spacing w:after="200" w:line="276" w:lineRule="auto"/>
        <w:rPr>
          <w:color w:val="000000"/>
          <w:shd w:val="clear" w:color="auto" w:fill="FFFFFF"/>
        </w:rPr>
      </w:pPr>
    </w:p>
    <w:p w:rsidR="00FD7F2A" w:rsidRDefault="00FD7F2A" w:rsidP="00C1285E">
      <w:pPr>
        <w:spacing w:after="200" w:line="276" w:lineRule="auto"/>
      </w:pPr>
    </w:p>
    <w:p w:rsidR="00FD7F2A" w:rsidRDefault="00FD7F2A" w:rsidP="00C1285E">
      <w:pPr>
        <w:spacing w:after="200" w:line="276" w:lineRule="auto"/>
      </w:pPr>
    </w:p>
    <w:sectPr w:rsidR="00FD7F2A" w:rsidSect="007B12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F2C"/>
    <w:rsid w:val="0014264A"/>
    <w:rsid w:val="001D4540"/>
    <w:rsid w:val="00203B0E"/>
    <w:rsid w:val="002B19F6"/>
    <w:rsid w:val="00403F2C"/>
    <w:rsid w:val="005212CE"/>
    <w:rsid w:val="007B1253"/>
    <w:rsid w:val="007F0FFD"/>
    <w:rsid w:val="00867A04"/>
    <w:rsid w:val="00C1285E"/>
    <w:rsid w:val="00DD560B"/>
    <w:rsid w:val="00FD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D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FD7F2A"/>
  </w:style>
  <w:style w:type="paragraph" w:styleId="a3">
    <w:name w:val="No Spacing"/>
    <w:uiPriority w:val="1"/>
    <w:qFormat/>
    <w:rsid w:val="007F0F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D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FD7F2A"/>
  </w:style>
  <w:style w:type="paragraph" w:styleId="a3">
    <w:name w:val="No Spacing"/>
    <w:uiPriority w:val="1"/>
    <w:qFormat/>
    <w:rsid w:val="007F0F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10</cp:revision>
  <cp:lastPrinted>2018-11-23T10:02:00Z</cp:lastPrinted>
  <dcterms:created xsi:type="dcterms:W3CDTF">2018-11-14T14:51:00Z</dcterms:created>
  <dcterms:modified xsi:type="dcterms:W3CDTF">2019-01-31T07:55:00Z</dcterms:modified>
</cp:coreProperties>
</file>