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2B" w:rsidRPr="00BE0796" w:rsidRDefault="005E0E54" w:rsidP="00BE07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796">
        <w:rPr>
          <w:rFonts w:ascii="Times New Roman" w:hAnsi="Times New Roman" w:cs="Times New Roman"/>
          <w:b/>
          <w:sz w:val="28"/>
          <w:szCs w:val="28"/>
          <w:lang w:val="uk-UA"/>
        </w:rPr>
        <w:t>«ЗВЕРНЕННЯ ГРОМАДЯН: ПОНЯТТЯ, ПРОЦЕДУРА ТА ПРАВОВІ АСПЕКТИ РЕГУЛЮВАННЯ»</w:t>
      </w:r>
    </w:p>
    <w:p w:rsidR="003628CD" w:rsidRPr="00BE0796" w:rsidRDefault="003628CD" w:rsidP="00BE07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F9A" w:rsidRPr="00BE0796" w:rsidRDefault="00657F9A" w:rsidP="00BE0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сучасному етапі становлення громадянського суспільства в Україні актуального значення набуває розвиток </w:t>
      </w:r>
      <w:r w:rsidRPr="00657F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інституту звернень громадян</w:t>
      </w: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є основним каналом зв'язків громадянина й держави.</w:t>
      </w:r>
    </w:p>
    <w:p w:rsidR="0040615A" w:rsidRPr="00BE0796" w:rsidRDefault="0040615A" w:rsidP="00BE0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актуальність зазначеного вище питання свідчить постійна увага до нього</w:t>
      </w:r>
      <w:r w:rsidR="00873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з боку органів державної влади, так і з боку вітчизняних і зарубіжних науковців і практиків, зокрема: </w:t>
      </w:r>
      <w:r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В.Б.Авер’янов</w:t>
      </w: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Н.В. Александрова, В.І. Антипов, О.М. Бандурка, Ю.П. Битяк, А.С. Васильєв, І.П. Голосніченко, С.Т. Гончарук, І.К. Залюбовська, </w:t>
      </w:r>
      <w:hyperlink r:id="rId8" w:history="1">
        <w:r w:rsidRPr="00BE079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Р.А.Калюжний</w:t>
        </w:r>
      </w:hyperlink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С.П. Кисіль, В.К. Колпаков, В.Г. Перепелюк, В.І. Полюхович, В.П. Столовий, В.П. Тарануха, М.М. Тищенко, В.О. Шамрай, В.І. Шишкін, В.К.Шкарупа. Серед зарубіжних авторів </w:t>
      </w:r>
      <w:r w:rsidR="00406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слід</w:t>
      </w:r>
      <w:r w:rsidR="00913562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віддати пошану таким як</w:t>
      </w: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Г. Бребан, Ж. Ведель, Е. Ланг, В. Мендель, Є.Старостяк, Н. Хаманєва.</w:t>
      </w:r>
    </w:p>
    <w:p w:rsidR="00BE0796" w:rsidRPr="00BE0796" w:rsidRDefault="00BE0796" w:rsidP="00BE0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7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Ключові слова: </w:t>
      </w:r>
      <w:r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звернення, пропозиція, заява, клопотання, скарга</w:t>
      </w:r>
    </w:p>
    <w:p w:rsidR="00657F9A" w:rsidRPr="00657F9A" w:rsidRDefault="00BE0796" w:rsidP="00BE07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796"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матеріалу дослідження.</w:t>
      </w:r>
      <w:r w:rsidRPr="00BE0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6A8" w:rsidRPr="00BE079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hyperlink r:id="rId9" w:history="1">
        <w:r w:rsidR="002C56A8" w:rsidRPr="00BE0796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Конституції</w:t>
        </w:r>
        <w:r w:rsidR="007C0C97" w:rsidRPr="00BE0796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 xml:space="preserve"> </w:t>
        </w:r>
        <w:r w:rsidR="0040615A" w:rsidRPr="00BE0796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uk-UA"/>
          </w:rPr>
          <w:t>України</w:t>
        </w:r>
        <w:r w:rsidR="0040615A" w:rsidRPr="00BE079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="007C0C97" w:rsidRPr="00BE079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громадяни</w:t>
        </w:r>
      </w:hyperlink>
      <w:r w:rsidR="007C0C97" w:rsidRPr="00BE0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15A" w:rsidRPr="00BE0796">
        <w:rPr>
          <w:rFonts w:ascii="Times New Roman" w:hAnsi="Times New Roman" w:cs="Times New Roman"/>
          <w:sz w:val="28"/>
          <w:szCs w:val="28"/>
          <w:lang w:val="uk-UA"/>
        </w:rPr>
        <w:t xml:space="preserve">мають </w:t>
      </w:r>
      <w:r w:rsidR="000119CF" w:rsidRPr="00BE0796">
        <w:rPr>
          <w:rFonts w:ascii="Times New Roman" w:hAnsi="Times New Roman" w:cs="Times New Roman"/>
          <w:sz w:val="28"/>
          <w:szCs w:val="28"/>
          <w:lang w:val="uk-UA"/>
        </w:rPr>
        <w:t xml:space="preserve">право направляти </w:t>
      </w:r>
      <w:r w:rsidR="000119CF" w:rsidRPr="00BE0796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чи колективні звернення або особисто</w:t>
      </w:r>
      <w:r w:rsidR="0040615A" w:rsidRPr="00BE07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0C97" w:rsidRPr="00BE0796">
        <w:rPr>
          <w:rFonts w:ascii="Times New Roman" w:hAnsi="Times New Roman" w:cs="Times New Roman"/>
          <w:b/>
          <w:sz w:val="28"/>
          <w:szCs w:val="28"/>
          <w:lang w:val="uk-UA"/>
        </w:rPr>
        <w:t>звер</w:t>
      </w:r>
      <w:r w:rsidR="00913562" w:rsidRPr="00BE0796">
        <w:rPr>
          <w:rFonts w:ascii="Times New Roman" w:hAnsi="Times New Roman" w:cs="Times New Roman"/>
          <w:b/>
          <w:sz w:val="28"/>
          <w:szCs w:val="28"/>
          <w:lang w:val="uk-UA"/>
        </w:rPr>
        <w:t>нутися</w:t>
      </w:r>
      <w:r w:rsidR="00913562" w:rsidRPr="00BE079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57F9A" w:rsidRPr="00657F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органів державної влади та місцевого самоврядування, та встановлено обов’язок органів влади та посадових осіб розглядати звернення й надавати обґрунтовані відповіді</w:t>
      </w:r>
      <w:r w:rsidR="000119CF" w:rsidRPr="00BE07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встановлений законом строк</w:t>
      </w:r>
      <w:r w:rsidR="004065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(ст.40).</w:t>
      </w:r>
    </w:p>
    <w:p w:rsidR="00653062" w:rsidRPr="00BE0796" w:rsidRDefault="00653062" w:rsidP="00BE079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E0796">
        <w:rPr>
          <w:color w:val="000000"/>
          <w:sz w:val="28"/>
          <w:szCs w:val="28"/>
          <w:lang w:val="uk-UA"/>
        </w:rPr>
        <w:t>Відповідно до ст. 3 Закону України «Про звернення громадян» зверненнями громадян є</w:t>
      </w:r>
      <w:r w:rsidR="00F26DD7" w:rsidRPr="00BE0796">
        <w:rPr>
          <w:color w:val="000000"/>
          <w:sz w:val="28"/>
          <w:szCs w:val="28"/>
          <w:lang w:val="uk-UA"/>
        </w:rPr>
        <w:t>:</w:t>
      </w:r>
    </w:p>
    <w:p w:rsidR="00653062" w:rsidRPr="00BE0796" w:rsidRDefault="00653062" w:rsidP="00BE079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444444"/>
          <w:sz w:val="28"/>
          <w:szCs w:val="28"/>
          <w:lang w:val="uk-UA"/>
        </w:rPr>
      </w:pPr>
      <w:r w:rsidRPr="005D01D3">
        <w:rPr>
          <w:i/>
          <w:color w:val="000000"/>
          <w:sz w:val="28"/>
          <w:szCs w:val="28"/>
          <w:lang w:val="uk-UA"/>
        </w:rPr>
        <w:t>Пропозиція</w:t>
      </w:r>
      <w:r w:rsidRPr="00BE0796">
        <w:rPr>
          <w:color w:val="000000"/>
          <w:sz w:val="28"/>
          <w:szCs w:val="28"/>
          <w:lang w:val="uk-UA"/>
        </w:rPr>
        <w:t xml:space="preserve"> </w:t>
      </w:r>
      <w:r w:rsidRPr="005D01D3">
        <w:rPr>
          <w:i/>
          <w:color w:val="000000"/>
          <w:sz w:val="28"/>
          <w:szCs w:val="28"/>
          <w:lang w:val="uk-UA"/>
        </w:rPr>
        <w:t>(зауваження)</w:t>
      </w:r>
      <w:r w:rsidRPr="00BE0796">
        <w:rPr>
          <w:color w:val="000000"/>
          <w:sz w:val="28"/>
          <w:szCs w:val="28"/>
          <w:lang w:val="uk-UA"/>
        </w:rPr>
        <w:t xml:space="preserve"> 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</w:t>
      </w:r>
      <w:r w:rsidRPr="00BE0796">
        <w:rPr>
          <w:color w:val="000000"/>
          <w:sz w:val="28"/>
          <w:szCs w:val="28"/>
          <w:lang w:val="uk-UA"/>
        </w:rPr>
        <w:lastRenderedPageBreak/>
        <w:t>громадського життя, соціально-культурної та інших сфер діяльності держави і суспільства.</w:t>
      </w:r>
    </w:p>
    <w:p w:rsidR="00653062" w:rsidRPr="00BE0796" w:rsidRDefault="00653062" w:rsidP="00BE079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E0796">
        <w:rPr>
          <w:i/>
          <w:color w:val="000000"/>
          <w:sz w:val="28"/>
          <w:szCs w:val="28"/>
          <w:lang w:val="uk-UA"/>
        </w:rPr>
        <w:t>Заява</w:t>
      </w:r>
      <w:r w:rsidRPr="00BE0796">
        <w:rPr>
          <w:color w:val="000000"/>
          <w:sz w:val="28"/>
          <w:szCs w:val="28"/>
          <w:lang w:val="uk-UA"/>
        </w:rPr>
        <w:t xml:space="preserve">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</w:t>
      </w:r>
    </w:p>
    <w:p w:rsidR="00653062" w:rsidRPr="00BE0796" w:rsidRDefault="00653062" w:rsidP="00BE079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444444"/>
          <w:sz w:val="28"/>
          <w:szCs w:val="28"/>
          <w:lang w:val="uk-UA"/>
        </w:rPr>
      </w:pPr>
      <w:r w:rsidRPr="00BE0796">
        <w:rPr>
          <w:i/>
          <w:color w:val="000000"/>
          <w:sz w:val="28"/>
          <w:szCs w:val="28"/>
          <w:lang w:val="uk-UA"/>
        </w:rPr>
        <w:t>Клопотання</w:t>
      </w:r>
      <w:r w:rsidRPr="00BE0796">
        <w:rPr>
          <w:color w:val="000000"/>
          <w:sz w:val="28"/>
          <w:szCs w:val="28"/>
          <w:lang w:val="uk-UA"/>
        </w:rPr>
        <w:t xml:space="preserve"> – письмове звернення з проханням про визнання за особою відповідного статусу, прав чи свобод тощо.</w:t>
      </w:r>
    </w:p>
    <w:p w:rsidR="00653062" w:rsidRPr="00BE0796" w:rsidRDefault="0037409B" w:rsidP="00BE079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444444"/>
          <w:sz w:val="28"/>
          <w:szCs w:val="28"/>
          <w:lang w:val="uk-UA"/>
        </w:rPr>
      </w:pPr>
      <w:r w:rsidRPr="00BE0796">
        <w:rPr>
          <w:i/>
          <w:color w:val="000000"/>
          <w:sz w:val="28"/>
          <w:szCs w:val="28"/>
          <w:lang w:val="uk-UA"/>
        </w:rPr>
        <w:t>Скарга</w:t>
      </w:r>
      <w:r w:rsidRPr="00BE0796">
        <w:rPr>
          <w:color w:val="000000"/>
          <w:sz w:val="28"/>
          <w:szCs w:val="28"/>
          <w:lang w:val="uk-UA"/>
        </w:rPr>
        <w:t xml:space="preserve"> -</w:t>
      </w:r>
      <w:r w:rsidR="00653062" w:rsidRPr="00BE0796">
        <w:rPr>
          <w:color w:val="000000"/>
          <w:sz w:val="28"/>
          <w:szCs w:val="28"/>
          <w:lang w:val="uk-UA"/>
        </w:rPr>
        <w:t xml:space="preserve"> звернення з вимогою про поновлення прав і захист законних інтересів громадян, порушених діями (бездіяльністю), рішеннями </w:t>
      </w:r>
      <w:r w:rsidRPr="00BE0796">
        <w:rPr>
          <w:color w:val="000000"/>
          <w:sz w:val="28"/>
          <w:szCs w:val="28"/>
          <w:lang w:val="uk-UA"/>
        </w:rPr>
        <w:t xml:space="preserve">державних органів, </w:t>
      </w:r>
      <w:proofErr w:type="spellStart"/>
      <w:r w:rsidR="00653062" w:rsidRPr="00BE0796">
        <w:rPr>
          <w:color w:val="000000"/>
          <w:sz w:val="28"/>
          <w:szCs w:val="28"/>
          <w:lang w:val="uk-UA"/>
        </w:rPr>
        <w:t>органів</w:t>
      </w:r>
      <w:proofErr w:type="spellEnd"/>
      <w:r w:rsidR="00653062" w:rsidRPr="00BE0796">
        <w:rPr>
          <w:color w:val="000000"/>
          <w:sz w:val="28"/>
          <w:szCs w:val="28"/>
          <w:lang w:val="uk-UA"/>
        </w:rPr>
        <w:t xml:space="preserve"> місцевого самоврядування, підприємств, установ, організацій</w:t>
      </w:r>
      <w:r w:rsidRPr="00BE0796">
        <w:rPr>
          <w:color w:val="000000"/>
          <w:sz w:val="28"/>
          <w:szCs w:val="28"/>
          <w:lang w:val="uk-UA"/>
        </w:rPr>
        <w:t xml:space="preserve">, об’єднань громадян, </w:t>
      </w:r>
      <w:r w:rsidR="00653062" w:rsidRPr="00BE0796">
        <w:rPr>
          <w:color w:val="000000"/>
          <w:sz w:val="28"/>
          <w:szCs w:val="28"/>
          <w:lang w:val="uk-UA"/>
        </w:rPr>
        <w:t>посадових осіб.</w:t>
      </w:r>
    </w:p>
    <w:p w:rsidR="002C56A8" w:rsidRPr="00BE0796" w:rsidRDefault="002C56A8" w:rsidP="00BE07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796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може бути </w:t>
      </w:r>
      <w:r w:rsidRPr="00BE0796">
        <w:rPr>
          <w:rFonts w:ascii="Times New Roman" w:hAnsi="Times New Roman" w:cs="Times New Roman"/>
          <w:b/>
          <w:sz w:val="28"/>
          <w:szCs w:val="28"/>
          <w:lang w:val="uk-UA"/>
        </w:rPr>
        <w:t>усним</w:t>
      </w:r>
      <w:r w:rsidRPr="00BE0796">
        <w:rPr>
          <w:rFonts w:ascii="Times New Roman" w:hAnsi="Times New Roman" w:cs="Times New Roman"/>
          <w:sz w:val="28"/>
          <w:szCs w:val="28"/>
          <w:lang w:val="uk-UA"/>
        </w:rPr>
        <w:t xml:space="preserve"> (викладеним громадянином і записаним посадовою особою на особистому прийомі) чи </w:t>
      </w:r>
      <w:r w:rsidRPr="00BE0796">
        <w:rPr>
          <w:rFonts w:ascii="Times New Roman" w:hAnsi="Times New Roman" w:cs="Times New Roman"/>
          <w:b/>
          <w:sz w:val="28"/>
          <w:szCs w:val="28"/>
          <w:lang w:val="uk-UA"/>
        </w:rPr>
        <w:t>письмовим</w:t>
      </w:r>
      <w:r w:rsidR="004065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(ст.3)</w:t>
      </w:r>
      <w:r w:rsidRPr="00BE0796">
        <w:rPr>
          <w:rFonts w:ascii="Times New Roman" w:hAnsi="Times New Roman" w:cs="Times New Roman"/>
          <w:sz w:val="28"/>
          <w:szCs w:val="28"/>
          <w:lang w:val="uk-UA"/>
        </w:rPr>
        <w:t>, надісланим поштою або переданим громадянином до відповідного органу, установи особисто чи через уповноважену ним особу, якщо ці повноваження оформлені відповідно до чинного законодавства. Письмове звернення також може бути надіслане з використанням мережі Інтернет, засобів електронного зв’язку (</w:t>
      </w:r>
      <w:hyperlink r:id="rId10" w:history="1">
        <w:r w:rsidRPr="00BE079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електронне звернення</w:t>
        </w:r>
      </w:hyperlink>
      <w:r w:rsidRPr="00BE0796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01D3">
        <w:rPr>
          <w:rFonts w:ascii="Times New Roman" w:hAnsi="Times New Roman" w:cs="Times New Roman"/>
          <w:sz w:val="28"/>
          <w:szCs w:val="28"/>
          <w:lang w:val="uk-UA"/>
        </w:rPr>
        <w:t>[1]</w:t>
      </w:r>
    </w:p>
    <w:p w:rsidR="002C56A8" w:rsidRPr="00BE0796" w:rsidRDefault="002C56A8" w:rsidP="00BE07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796">
        <w:rPr>
          <w:rFonts w:ascii="Times New Roman" w:hAnsi="Times New Roman" w:cs="Times New Roman"/>
          <w:sz w:val="28"/>
          <w:szCs w:val="28"/>
          <w:lang w:val="uk-UA"/>
        </w:rPr>
        <w:t xml:space="preserve">Письмове звернення повинно бути </w:t>
      </w:r>
      <w:r w:rsidRPr="005D01D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підписано заявником із зазначенням дати</w:t>
      </w:r>
      <w:r w:rsidRPr="00BE0796">
        <w:rPr>
          <w:rFonts w:ascii="Times New Roman" w:hAnsi="Times New Roman" w:cs="Times New Roman"/>
          <w:sz w:val="28"/>
          <w:szCs w:val="28"/>
          <w:lang w:val="uk-UA"/>
        </w:rPr>
        <w:t>. Застосування електронного цифрового підпису при надсиланні електронного звернення не вимагається. Електронне звернення має відповідати всім вимогам письмового звернення, у тому числі містити підпис заявника (заявників) крім електронного цифрового підпису. Отже, електронне звернення може бути виготовлене за допомогою оргтехніки у вигляді сканованої копії чи фотографії (у тому числі із відображенням підпису заявник</w:t>
      </w:r>
      <w:r w:rsidR="00F26DD7" w:rsidRPr="00BE0796">
        <w:rPr>
          <w:rFonts w:ascii="Times New Roman" w:hAnsi="Times New Roman" w:cs="Times New Roman"/>
          <w:sz w:val="28"/>
          <w:szCs w:val="28"/>
          <w:lang w:val="uk-UA"/>
        </w:rPr>
        <w:t>а) та надіслано з використанням</w:t>
      </w:r>
      <w:r w:rsidRPr="00BE0796">
        <w:rPr>
          <w:rFonts w:ascii="Times New Roman" w:hAnsi="Times New Roman" w:cs="Times New Roman"/>
          <w:sz w:val="28"/>
          <w:szCs w:val="28"/>
          <w:lang w:val="uk-UA"/>
        </w:rPr>
        <w:t xml:space="preserve"> мережі Інтернет.</w:t>
      </w:r>
    </w:p>
    <w:p w:rsidR="008850B6" w:rsidRPr="005D01D3" w:rsidRDefault="008850B6" w:rsidP="005D01D3">
      <w:pPr>
        <w:ind w:firstLine="567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D01D3">
        <w:rPr>
          <w:rFonts w:ascii="Times New Roman" w:hAnsi="Times New Roman" w:cs="Times New Roman"/>
          <w:b/>
          <w:sz w:val="28"/>
          <w:u w:val="single"/>
          <w:lang w:val="uk-UA"/>
        </w:rPr>
        <w:t>Процедура реєстрації звернень</w:t>
      </w:r>
    </w:p>
    <w:p w:rsidR="00475CFB" w:rsidRPr="00BE0796" w:rsidRDefault="00475CFB" w:rsidP="00BE07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E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Усі </w:t>
      </w:r>
      <w:r w:rsidR="00406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звернення</w:t>
      </w:r>
      <w:r w:rsidRPr="00BE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надійшли, повинні прийматися та централізовано реєструватися у день їх надходження, а ті, що надійшли у неробочий день та час, - наступного після нього робочого дня на реєстраційно-контрольних картах, придатних для оброблення персональними комп'ютерами, або в журналах. Конверти зберігаються разом з пропозицією, заявою, скаргою. Облік особистого прийому громадян ведеться на картках, у журналах або за допомогою електронно-обчислювальної техніки. За відсутності в організації системи електронного документообігу письмове звернення, отримане за допомогою Інтернету, засобів електронного зв’язку (електронне звернення), перед реєстрацією розд</w:t>
      </w:r>
      <w:r w:rsidR="008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руковується на папері</w:t>
      </w:r>
      <w:r w:rsidR="00406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[2, </w:t>
      </w:r>
      <w:r w:rsidR="008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</w:t>
      </w:r>
      <w:r w:rsidR="00406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2]</w:t>
      </w:r>
      <w:r w:rsidR="008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75CFB" w:rsidRPr="00BE0796" w:rsidRDefault="00475CFB" w:rsidP="00BE07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E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Електронне звернення приймається на визначену електронну адресу або шляхом заповнення електронної форми, яка розміщується на офіційному веб-сайті організації</w:t>
      </w:r>
      <w:r w:rsidR="008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[2, а.3 п.2]</w:t>
      </w:r>
      <w:r w:rsidRPr="00BE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90E92" w:rsidRPr="00BE0796" w:rsidRDefault="00190E92" w:rsidP="00BE07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E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відправлення. Якщо електронне звернення надійшло на визначену електронну адресу у неробочий день та час, то датою подання електронного звернення вважається наступний після нього робочий день</w:t>
      </w:r>
      <w:r w:rsidR="008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[2, а.4 п.2]</w:t>
      </w:r>
      <w:r w:rsidRPr="00BE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90E92" w:rsidRPr="00BE0796" w:rsidRDefault="00190E92" w:rsidP="00BE07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E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Розміщена на офіційному веб-сайті організації електронна форма повинна мати графи для зазначення громадянином свого прізвища, імені, по батькові, місця проживання, електронної поштової адреси (відомостей про інші засоби зв’язку з ним), викладення суті порушеного питання, зауваження, пропозиції, заяви чи скарги, прохання чи вимоги, дати подання звернення</w:t>
      </w:r>
      <w:r w:rsidR="008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[2, а.</w:t>
      </w:r>
      <w:r w:rsidR="0077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873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п.2]</w:t>
      </w:r>
      <w:r w:rsidRPr="00BE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90E92" w:rsidRPr="00BE0796" w:rsidRDefault="00190E92" w:rsidP="00BE07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E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Письмові та усні пропозиції, заяви і скарги, подані на особистому прийомі, також підлягають централізованій реєстрації на реєстраційно-контрольних картках, придатних для оброблення персональними комп'ютерами, або в журналах</w:t>
      </w:r>
      <w:r w:rsidR="0077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[2, а.7 п.2]</w:t>
      </w:r>
      <w:r w:rsidRPr="00BE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90E92" w:rsidRPr="00BE0796" w:rsidRDefault="00190E92" w:rsidP="00BE0796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E0796">
        <w:rPr>
          <w:color w:val="000000"/>
          <w:sz w:val="28"/>
          <w:szCs w:val="28"/>
          <w:lang w:val="uk-UA"/>
        </w:rPr>
        <w:lastRenderedPageBreak/>
        <w:t>Автоматизована реєстрація пропозицій, заяв і скарг та облік особистого прийому громадян здійснюються з реєстраційно-контрольних форм шляхом введення в персональний комп'ютер відповідних елементів</w:t>
      </w:r>
      <w:r w:rsidR="00772196">
        <w:rPr>
          <w:color w:val="000000"/>
          <w:sz w:val="28"/>
          <w:szCs w:val="28"/>
          <w:lang w:val="uk-UA"/>
        </w:rPr>
        <w:t xml:space="preserve"> </w:t>
      </w:r>
      <w:r w:rsidR="00772196">
        <w:rPr>
          <w:color w:val="000000"/>
          <w:sz w:val="28"/>
          <w:szCs w:val="28"/>
          <w:shd w:val="clear" w:color="auto" w:fill="FFFFFF"/>
          <w:lang w:val="uk-UA"/>
        </w:rPr>
        <w:t>[2, а.9 п.2]</w:t>
      </w:r>
      <w:r w:rsidRPr="00BE0796">
        <w:rPr>
          <w:color w:val="000000"/>
          <w:sz w:val="28"/>
          <w:szCs w:val="28"/>
          <w:lang w:val="uk-UA"/>
        </w:rPr>
        <w:t>.</w:t>
      </w:r>
    </w:p>
    <w:p w:rsidR="00F04EBE" w:rsidRPr="00BE0796" w:rsidRDefault="00F04EBE" w:rsidP="00BE0796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E0796">
        <w:rPr>
          <w:color w:val="000000"/>
          <w:sz w:val="28"/>
          <w:szCs w:val="28"/>
          <w:lang w:val="uk-UA"/>
        </w:rPr>
        <w:t>На вимогу громадянина, який подав звернення до організації, на першому аркуші копії звернення проставляється штамп із зазначенням найменування організації, дати надходження та вхідного номера звернення. Така копія повертається громадянинові</w:t>
      </w:r>
      <w:r w:rsidR="00772196">
        <w:rPr>
          <w:color w:val="000000"/>
          <w:sz w:val="28"/>
          <w:szCs w:val="28"/>
          <w:lang w:val="uk-UA"/>
        </w:rPr>
        <w:t xml:space="preserve"> </w:t>
      </w:r>
      <w:r w:rsidR="00772196">
        <w:rPr>
          <w:color w:val="000000"/>
          <w:sz w:val="28"/>
          <w:szCs w:val="28"/>
          <w:shd w:val="clear" w:color="auto" w:fill="FFFFFF"/>
          <w:lang w:val="uk-UA"/>
        </w:rPr>
        <w:t>[2, а.15 п.2]</w:t>
      </w:r>
      <w:r w:rsidRPr="00BE0796">
        <w:rPr>
          <w:color w:val="000000"/>
          <w:sz w:val="28"/>
          <w:szCs w:val="28"/>
          <w:lang w:val="uk-UA"/>
        </w:rPr>
        <w:t>.</w:t>
      </w:r>
    </w:p>
    <w:p w:rsidR="00F04EBE" w:rsidRPr="00BE0796" w:rsidRDefault="00F04EBE" w:rsidP="00BE0796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E0796">
        <w:rPr>
          <w:color w:val="000000"/>
          <w:sz w:val="28"/>
          <w:szCs w:val="28"/>
          <w:lang w:val="uk-UA"/>
        </w:rPr>
        <w:t>У разі надходження повторних пропозицій, заяв і скарг їм надається черговий реєстраційний індекс</w:t>
      </w:r>
      <w:r w:rsidR="00772196">
        <w:rPr>
          <w:color w:val="000000"/>
          <w:sz w:val="28"/>
          <w:szCs w:val="28"/>
          <w:lang w:val="uk-UA"/>
        </w:rPr>
        <w:t xml:space="preserve"> </w:t>
      </w:r>
      <w:r w:rsidR="00772196">
        <w:rPr>
          <w:color w:val="000000"/>
          <w:sz w:val="28"/>
          <w:szCs w:val="28"/>
          <w:shd w:val="clear" w:color="auto" w:fill="FFFFFF"/>
          <w:lang w:val="uk-UA"/>
        </w:rPr>
        <w:t>[2, а.1 п.3]</w:t>
      </w:r>
      <w:r w:rsidRPr="00BE0796">
        <w:rPr>
          <w:color w:val="000000"/>
          <w:sz w:val="28"/>
          <w:szCs w:val="28"/>
          <w:lang w:val="uk-UA"/>
        </w:rPr>
        <w:t>.</w:t>
      </w:r>
    </w:p>
    <w:p w:rsidR="00F04EBE" w:rsidRPr="00BE0796" w:rsidRDefault="00F04EBE" w:rsidP="00BE0796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28"/>
      <w:bookmarkEnd w:id="0"/>
      <w:r w:rsidRPr="00BE0796">
        <w:rPr>
          <w:color w:val="000000"/>
          <w:sz w:val="28"/>
          <w:szCs w:val="28"/>
          <w:lang w:val="uk-UA"/>
        </w:rPr>
        <w:t>Пропозиції, заяви і скарги одного й того ж громадянина з одного і того ж питання, що надіслані різним адресатам і надійшли на розгляд до однієї й тієї ж організації (дублетні), обліковуються за реєстраційним індексом першої пропозиції, заяви і скарги з доданням порядкового номера, що проставляється через дріб</w:t>
      </w:r>
      <w:r w:rsidR="00772196">
        <w:rPr>
          <w:color w:val="000000"/>
          <w:sz w:val="28"/>
          <w:szCs w:val="28"/>
          <w:lang w:val="uk-UA"/>
        </w:rPr>
        <w:t xml:space="preserve"> </w:t>
      </w:r>
      <w:r w:rsidR="00772196">
        <w:rPr>
          <w:color w:val="000000"/>
          <w:sz w:val="28"/>
          <w:szCs w:val="28"/>
          <w:shd w:val="clear" w:color="auto" w:fill="FFFFFF"/>
          <w:lang w:val="uk-UA"/>
        </w:rPr>
        <w:t>[2, а.2 п.3]</w:t>
      </w:r>
      <w:r w:rsidRPr="00BE0796">
        <w:rPr>
          <w:color w:val="000000"/>
          <w:sz w:val="28"/>
          <w:szCs w:val="28"/>
          <w:lang w:val="uk-UA"/>
        </w:rPr>
        <w:t>.</w:t>
      </w:r>
    </w:p>
    <w:p w:rsidR="00F04EBE" w:rsidRPr="00BE0796" w:rsidRDefault="00F04EBE" w:rsidP="00BE0796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30"/>
      <w:bookmarkStart w:id="2" w:name="n32"/>
      <w:bookmarkEnd w:id="1"/>
      <w:bookmarkEnd w:id="2"/>
      <w:r w:rsidRPr="00BE0796">
        <w:rPr>
          <w:color w:val="000000"/>
          <w:sz w:val="28"/>
          <w:szCs w:val="28"/>
          <w:lang w:val="uk-UA"/>
        </w:rPr>
        <w:t>Пропозиції, заяви і скарги, на які даються попередні відповіді, з контролю не знімаються. Контроль завершується тільки після прийняття рішення і вжиття заходів щодо вирішення пропозиції, заяви, скарги. Рішення про зняття з контролю пропозицій, заяв і скарг приймають посадові особи, які прийняли рішення про контроль</w:t>
      </w:r>
      <w:r w:rsidR="00772196">
        <w:rPr>
          <w:color w:val="000000"/>
          <w:sz w:val="28"/>
          <w:szCs w:val="28"/>
          <w:lang w:val="uk-UA"/>
        </w:rPr>
        <w:t xml:space="preserve"> </w:t>
      </w:r>
      <w:r w:rsidR="00772196">
        <w:rPr>
          <w:color w:val="000000"/>
          <w:sz w:val="28"/>
          <w:szCs w:val="28"/>
          <w:shd w:val="clear" w:color="auto" w:fill="FFFFFF"/>
          <w:lang w:val="uk-UA"/>
        </w:rPr>
        <w:t>[2, а.2 п.5]</w:t>
      </w:r>
      <w:r w:rsidRPr="00BE0796">
        <w:rPr>
          <w:color w:val="000000"/>
          <w:sz w:val="28"/>
          <w:szCs w:val="28"/>
          <w:lang w:val="uk-UA"/>
        </w:rPr>
        <w:t>.</w:t>
      </w:r>
    </w:p>
    <w:p w:rsidR="008850B6" w:rsidRPr="00BE0796" w:rsidRDefault="00F04EBE" w:rsidP="00BE079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E079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коли за результатами розгляду пропозицій, заяв і скарг даються письмові та усні відповіді робиться відповідний запис у реєстраційно-контрольних формах та у документах справи на вільному від тексту місці останнього аркуша або в окремій довідці.</w:t>
      </w:r>
      <w:r w:rsidR="005D01D3">
        <w:rPr>
          <w:rFonts w:ascii="Times New Roman" w:hAnsi="Times New Roman" w:cs="Times New Roman"/>
          <w:sz w:val="28"/>
          <w:szCs w:val="28"/>
          <w:lang w:val="uk-UA"/>
        </w:rPr>
        <w:t xml:space="preserve"> [2</w:t>
      </w:r>
      <w:r w:rsidR="00772196">
        <w:rPr>
          <w:rFonts w:ascii="Times New Roman" w:hAnsi="Times New Roman" w:cs="Times New Roman"/>
          <w:sz w:val="28"/>
          <w:szCs w:val="28"/>
          <w:lang w:val="uk-UA"/>
        </w:rPr>
        <w:t>, а.1 п.6</w:t>
      </w:r>
      <w:r w:rsidR="005D01D3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8850B6" w:rsidRPr="00BE0796" w:rsidRDefault="002143A3" w:rsidP="00BE079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ч.7 ст. 5 у</w:t>
      </w:r>
      <w:r w:rsidR="008850B6" w:rsidRPr="00BE0796">
        <w:rPr>
          <w:rFonts w:ascii="Times New Roman" w:hAnsi="Times New Roman" w:cs="Times New Roman"/>
          <w:sz w:val="28"/>
          <w:szCs w:val="28"/>
          <w:lang w:val="uk-UA"/>
        </w:rPr>
        <w:t xml:space="preserve"> зверненні має бути зазначено </w:t>
      </w:r>
      <w:r w:rsidR="008850B6" w:rsidRPr="005D01D3">
        <w:rPr>
          <w:rFonts w:ascii="Times New Roman" w:hAnsi="Times New Roman" w:cs="Times New Roman"/>
          <w:b/>
          <w:i/>
          <w:sz w:val="28"/>
          <w:szCs w:val="28"/>
          <w:lang w:val="uk-UA"/>
        </w:rPr>
        <w:t>прізвище, ім’я, по батькові, місце проживання громадянина, викладено суть порушеного питання, зауваження, пропозиції, заяви чи скарги, прохання чи вимоги</w:t>
      </w:r>
      <w:r w:rsidR="007721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72196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72196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="008850B6" w:rsidRPr="00BE07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50B6" w:rsidRPr="00614E78" w:rsidRDefault="008850B6" w:rsidP="00BE079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Звернення, оформлене без дотримання цих вимог, повертається заявникові з відповідними роз’ясненнями не пізніше як </w:t>
      </w:r>
      <w:r w:rsidRPr="00614E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через десять днів від дня його надходження</w:t>
      </w: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крім</w:t>
      </w:r>
      <w:r w:rsidR="0021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випадків, передбачених ч.1</w:t>
      </w: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Pr="005D0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 Закону України «Про звернення громадян»</w:t>
      </w: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50B6" w:rsidRPr="00614E78" w:rsidRDefault="008850B6" w:rsidP="00BE079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Звернення, оформлені належним чином і подані у встановленому порядку, підлягають </w:t>
      </w:r>
      <w:r w:rsidRPr="00614E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обов’язков</w:t>
      </w:r>
      <w:r w:rsidR="005D01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ому прийняттю та розгляду</w:t>
      </w: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Забороняється відмова в прийнятті та розгляді звернення з посиланням на </w:t>
      </w:r>
      <w:r w:rsidRPr="00614E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політичні </w:t>
      </w: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погляди, партійну належність, стать, вік, віросповідання, національність громадянина, незнання мови звернення.</w:t>
      </w:r>
    </w:p>
    <w:p w:rsidR="00F04EBE" w:rsidRPr="007350DB" w:rsidRDefault="008850B6" w:rsidP="00BE079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Такий вид звернення</w:t>
      </w:r>
      <w:r w:rsidR="00873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1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скарга </w:t>
      </w: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рішення певного органу або посадової особи</w:t>
      </w:r>
      <w:r w:rsidR="00873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бути подана до органу або посадової особи вищого рівня </w:t>
      </w:r>
      <w:r w:rsidRPr="00614E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протягом року з моменту прийняття рішення</w:t>
      </w: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яке оскаржується, але в жодному разі </w:t>
      </w:r>
      <w:r w:rsidRPr="00614E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не пізніше одного місяця з часу ознайомлення громадянина</w:t>
      </w: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звертається зі скаргою, з таким рішенням</w:t>
      </w:r>
      <w:r w:rsidR="001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[1, ст.17</w:t>
      </w:r>
      <w:r w:rsidR="00214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50B6" w:rsidRPr="008850B6" w:rsidRDefault="008850B6" w:rsidP="00BE079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50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Звернення розглядаються і вирішуються у термін не більше одного місяця від дня їх надходження</w:t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ті, </w:t>
      </w:r>
      <w:r w:rsidRPr="008850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які не потребують додаткового вивчення</w:t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невідкладно, але </w:t>
      </w:r>
      <w:r w:rsidRPr="008850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не пізніше п’ятнадцяти днів від дня їх отримання</w:t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Якщо в місячний термін вирішити порушені у зверненні питання неможливо, керівник відповідного органу, підприємства, установи, організації або його заступник встановлюють необхідний термін для його розгляду,</w:t>
      </w:r>
      <w:r w:rsidRPr="008850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 що повідомляється особі, яка подала звернення</w:t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При цьому </w:t>
      </w:r>
      <w:r w:rsidRPr="008850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загальний термін вирішення питань</w:t>
      </w:r>
      <w:r w:rsidRPr="00735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порушених у зверненні, </w:t>
      </w:r>
      <w:r w:rsidRPr="008850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не може перевищувати сорока п’яти днів</w:t>
      </w:r>
      <w:r w:rsidR="001733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[1, ст.20</w:t>
      </w:r>
      <w:bookmarkStart w:id="3" w:name="_GoBack"/>
      <w:bookmarkEnd w:id="3"/>
      <w:r w:rsidR="002143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]</w:t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50B6" w:rsidRPr="008850B6" w:rsidRDefault="008850B6" w:rsidP="00BE079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обґрунтовану письмову вимогу громадянина термін розгляду може бути скорочено від встановленого цією статтею терміну (ст.20). Звернення громадян, які мають встановлені законодавством пільги, розглядаються у першочерговому порядку.</w:t>
      </w:r>
    </w:p>
    <w:p w:rsidR="00614E78" w:rsidRPr="00614E78" w:rsidRDefault="00614E78" w:rsidP="00BE079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Не підлягають розгляду та вирішенню такі звернення:</w:t>
      </w:r>
    </w:p>
    <w:p w:rsidR="00614E78" w:rsidRPr="00614E78" w:rsidRDefault="00614E78" w:rsidP="00BE079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письмове звернення без зазначення місця проживання або не підписане автором, тобто анонімне звернення;</w:t>
      </w:r>
    </w:p>
    <w:p w:rsidR="00614E78" w:rsidRPr="00614E78" w:rsidRDefault="00614E78" w:rsidP="00BE079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звернення, з якого неможливо визначити суть порушеного питання;</w:t>
      </w:r>
    </w:p>
    <w:p w:rsidR="00614E78" w:rsidRPr="00614E78" w:rsidRDefault="00614E78" w:rsidP="00BE079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повторні звернення від однієї і тієї ж особи до одного і того ж органу (посадової особи) з одного і того ж питання, яке вже було вирішено даним органом (посадовою особою) по суті;</w:t>
      </w:r>
    </w:p>
    <w:p w:rsidR="00614E78" w:rsidRPr="00614E78" w:rsidRDefault="00614E78" w:rsidP="00BE079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звернення-скарга, яка подана із пропущенням строків</w:t>
      </w:r>
      <w:r w:rsidR="001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(ст.17)</w:t>
      </w: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14E78" w:rsidRPr="007350DB" w:rsidRDefault="00614E78" w:rsidP="00BE079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звернення, подане особами, які визнані недієздатними у судовому порядку.</w:t>
      </w:r>
    </w:p>
    <w:p w:rsidR="00657F9A" w:rsidRPr="00BE0796" w:rsidRDefault="00657F9A" w:rsidP="00BE0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4" w:name="n20"/>
      <w:bookmarkStart w:id="5" w:name="n21"/>
      <w:bookmarkStart w:id="6" w:name="n22"/>
      <w:bookmarkStart w:id="7" w:name="n25"/>
      <w:bookmarkStart w:id="8" w:name="n34"/>
      <w:bookmarkStart w:id="9" w:name="n37"/>
      <w:bookmarkStart w:id="10" w:name="n38"/>
      <w:bookmarkStart w:id="11" w:name="n39"/>
      <w:bookmarkStart w:id="12" w:name="n41"/>
      <w:bookmarkStart w:id="13" w:name="n42"/>
      <w:bookmarkStart w:id="14" w:name="n4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57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Права </w:t>
      </w:r>
      <w:r w:rsidRPr="00BE079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громадян</w:t>
      </w:r>
      <w:r w:rsidRPr="00BE0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57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 розгляді їх </w:t>
      </w:r>
      <w:r w:rsidRPr="00BE079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звернень</w:t>
      </w:r>
    </w:p>
    <w:p w:rsidR="008738DB" w:rsidRDefault="00657F9A" w:rsidP="00BE0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 встановлює права громадянина при розгляді заяви чи скарги та обов'язки органів і посадових осіб щодо розгляду заяв і скарг. </w:t>
      </w:r>
    </w:p>
    <w:p w:rsidR="00657F9A" w:rsidRPr="00657F9A" w:rsidRDefault="00657F9A" w:rsidP="00BE0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автор звернення має право:</w:t>
      </w:r>
    </w:p>
    <w:p w:rsidR="005C11D0" w:rsidRPr="00BE0796" w:rsidRDefault="00657F9A" w:rsidP="00BE0796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особисто викласти аргументи особі, що перевіряла заяву чи скаргу, та брати участь у пе</w:t>
      </w:r>
      <w:r w:rsidR="005C11D0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ревірці поданої скарги чи заяви;</w:t>
      </w: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57F9A" w:rsidRPr="00657F9A" w:rsidRDefault="00657F9A" w:rsidP="00BE0796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подавати додаткові матеріали або наполягати на їх запиті органом, який розглядає заяву чи скаргу. Якщо необхідно ознайомитися зі змістом офіційного документа, то можна подати </w:t>
      </w:r>
      <w:hyperlink r:id="rId11" w:history="1">
        <w:r w:rsidRPr="00BE079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інформаційний запит</w:t>
        </w:r>
      </w:hyperlink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bookmarkStart w:id="15" w:name="YANDEX_34"/>
      <w:bookmarkEnd w:id="15"/>
      <w:r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E0E54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вернення</w:t>
      </w: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вимогою про надання можливості такого озн</w:t>
      </w:r>
      <w:r w:rsidR="005C11D0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айомлення;</w:t>
      </w:r>
    </w:p>
    <w:p w:rsidR="00657F9A" w:rsidRPr="00657F9A" w:rsidRDefault="00657F9A" w:rsidP="00BE0796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бути присутнім </w:t>
      </w:r>
      <w:bookmarkStart w:id="16" w:name="YANDEX_138"/>
      <w:bookmarkEnd w:id="16"/>
      <w:r w:rsidR="005E0E54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</w:t>
      </w: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розгляді заяви чи скарги; </w:t>
      </w:r>
    </w:p>
    <w:p w:rsidR="00657F9A" w:rsidRPr="00657F9A" w:rsidRDefault="00657F9A" w:rsidP="00BE0796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користуватися послугами адвоката або представника трудового колективу, організації, яка здійснює правозахисну функцію, оформивши це уповноваження у встановленому законом порядку; </w:t>
      </w:r>
    </w:p>
    <w:p w:rsidR="00657F9A" w:rsidRPr="00657F9A" w:rsidRDefault="00657F9A" w:rsidP="00BE0796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висловлювати усно або письмово вимогу щодо дотримання таємниці розгляду заяви чи скарги. На вимогу суб'єкта </w:t>
      </w:r>
      <w:bookmarkStart w:id="17" w:name="YANDEX_49"/>
      <w:bookmarkEnd w:id="17"/>
      <w:r w:rsidR="005E0E54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</w:t>
      </w: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8" w:name="YANDEX_50"/>
      <w:bookmarkEnd w:id="18"/>
      <w:r w:rsidR="005E0E54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</w:t>
      </w: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заяви чи скарги може від</w:t>
      </w:r>
      <w:r w:rsidR="00A4060B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буватися з дотриманням таємниці;</w:t>
      </w:r>
    </w:p>
    <w:p w:rsidR="00657F9A" w:rsidRPr="00657F9A" w:rsidRDefault="00657F9A" w:rsidP="00BE0796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вимагати відшкодування збитків, якщо вони стали результатом порушень встановленого порядку розгляду </w:t>
      </w:r>
      <w:bookmarkStart w:id="19" w:name="YANDEX_139"/>
      <w:bookmarkEnd w:id="19"/>
      <w:r w:rsidR="005E0E54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звернень</w:t>
      </w:r>
      <w:r w:rsidR="00A4060B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7F9A" w:rsidRPr="00BE0796" w:rsidRDefault="00657F9A" w:rsidP="00BE0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57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Відповідальність за порушення законодавства про звернення </w:t>
      </w:r>
      <w:r w:rsidRPr="00BE079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громадян</w:t>
      </w:r>
    </w:p>
    <w:p w:rsidR="00657F9A" w:rsidRPr="00657F9A" w:rsidRDefault="001733B7" w:rsidP="00BE0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 ю</w:t>
      </w:r>
      <w:r w:rsidR="00657F9A"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ридичну відповідал</w:t>
      </w:r>
      <w:r w:rsidR="00A4060B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ьність за порушення законодавст</w:t>
      </w:r>
      <w:r w:rsidR="00657F9A"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 про звернення громадян можна поділити на:</w:t>
      </w:r>
    </w:p>
    <w:p w:rsidR="00657F9A" w:rsidRPr="00BE0796" w:rsidRDefault="00657F9A" w:rsidP="00BE0796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юридичну відповідальність посадових осіб, органів, упо</w:t>
      </w:r>
      <w:r w:rsidR="005339D1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вноважених розглядати звернення (о</w:t>
      </w:r>
      <w:r w:rsidR="005339D1" w:rsidRPr="00BE0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соби, винні у порушенні Закону України «Про звернення громадян», несуть цивільну, адміністративну або </w:t>
      </w:r>
      <w:r w:rsidR="005339D1" w:rsidRPr="00BE0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кримінальну відповідальність, передбачену законодавством України)</w:t>
      </w:r>
      <w:r w:rsidR="002143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[1, ст.24]</w:t>
      </w:r>
      <w:r w:rsidR="005339D1" w:rsidRPr="00BE0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5339D1" w:rsidRPr="00BE0796" w:rsidRDefault="00657F9A" w:rsidP="00BE0796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</w:t>
      </w:r>
      <w:r w:rsidR="005339D1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дичну відповідальність громадян</w:t>
      </w:r>
      <w:r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39D1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</w:t>
      </w:r>
      <w:r w:rsidR="005339D1" w:rsidRPr="00BE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одання громадянином звернення, яке містить наклеп і образи, дискредитацію органів державної влади, органів місцевого самоврядування, об'єднань громадян та їхніх посадових осіб, керівників та інших посадових осіб підприємств, установ і організацій незалежно від форм власності, заклики до розпалювання національної, расової, релігійної ворожнечі та інших дій, тягне за собою відповідальність, пер</w:t>
      </w:r>
      <w:r w:rsidR="00214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едбачену чинним законодавством) </w:t>
      </w:r>
      <w:r w:rsidR="0073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[1</w:t>
      </w:r>
      <w:r w:rsidR="00214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ст.26</w:t>
      </w:r>
      <w:r w:rsidR="0073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</w:p>
    <w:p w:rsidR="008738DB" w:rsidRDefault="00BE0796" w:rsidP="00BE07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E3D4C"/>
          <w:sz w:val="28"/>
          <w:szCs w:val="28"/>
          <w:lang w:val="uk-UA"/>
        </w:rPr>
      </w:pPr>
      <w:r w:rsidRPr="00BE07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з проведеного дослідження. </w:t>
      </w:r>
      <w:r w:rsidRPr="00BE0796">
        <w:rPr>
          <w:rFonts w:ascii="Times New Roman" w:hAnsi="Times New Roman" w:cs="Times New Roman"/>
          <w:sz w:val="28"/>
          <w:szCs w:val="28"/>
          <w:lang w:val="uk-UA"/>
        </w:rPr>
        <w:t>З наведеного вище можна зробити наступні висновки.</w:t>
      </w:r>
      <w:r w:rsidRPr="00BE0796">
        <w:rPr>
          <w:rFonts w:ascii="Times New Roman" w:hAnsi="Times New Roman" w:cs="Times New Roman"/>
          <w:color w:val="2E3D4C"/>
          <w:sz w:val="28"/>
          <w:szCs w:val="28"/>
          <w:lang w:val="uk-UA"/>
        </w:rPr>
        <w:t xml:space="preserve"> </w:t>
      </w:r>
    </w:p>
    <w:p w:rsidR="00657F9A" w:rsidRPr="00BE0796" w:rsidRDefault="004B61A3" w:rsidP="00BE07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" w:history="1">
        <w:r w:rsidR="00657F9A" w:rsidRPr="00BE0796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 xml:space="preserve">Право </w:t>
        </w:r>
        <w:bookmarkStart w:id="20" w:name="YANDEX_453"/>
        <w:bookmarkEnd w:id="20"/>
        <w:r w:rsidR="00657F9A" w:rsidRPr="00BE0796">
          <w:rPr>
            <w:rFonts w:ascii="Times New Roman" w:eastAsia="Times New Roman" w:hAnsi="Times New Roman" w:cs="Times New Roman"/>
            <w:bCs/>
            <w:iCs/>
            <w:sz w:val="28"/>
            <w:szCs w:val="28"/>
            <w:lang w:val="uk-UA" w:eastAsia="ru-RU"/>
          </w:rPr>
          <w:t>громадян</w:t>
        </w:r>
        <w:r w:rsidR="00657F9A" w:rsidRPr="00BE0796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 xml:space="preserve"> на звертання</w:t>
        </w:r>
      </w:hyperlink>
      <w:r w:rsidR="00657F9A"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39D1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це одне з найбільш важливих </w:t>
      </w:r>
      <w:r w:rsidR="00657F9A"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 </w:t>
      </w:r>
      <w:bookmarkStart w:id="21" w:name="YANDEX_454"/>
      <w:bookmarkEnd w:id="21"/>
      <w:r w:rsidR="005E0E54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</w:t>
      </w:r>
      <w:r w:rsidR="00657F9A"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Звичайно, неважливих прав бути </w:t>
      </w:r>
      <w:r w:rsidR="00873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може, але дане право достатньо актуальне</w:t>
      </w:r>
      <w:r w:rsidR="00657F9A"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сьогодні саме в нашій країні, тому що здійснення права на звернення допомагає здійсненню і захисту інших прав людини і </w:t>
      </w:r>
      <w:bookmarkStart w:id="22" w:name="YANDEX_455"/>
      <w:bookmarkEnd w:id="22"/>
      <w:r w:rsidR="005E0E54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громадянина</w:t>
      </w:r>
      <w:r w:rsidR="00657F9A" w:rsidRPr="0065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E0E54" w:rsidRPr="00BE0796" w:rsidRDefault="005339D1" w:rsidP="00BE0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079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E0796">
        <w:rPr>
          <w:rFonts w:ascii="Times New Roman" w:hAnsi="Times New Roman" w:cs="Times New Roman"/>
          <w:b/>
          <w:sz w:val="28"/>
          <w:szCs w:val="28"/>
        </w:rPr>
        <w:t>ібліографічний список:</w:t>
      </w:r>
    </w:p>
    <w:p w:rsidR="005339D1" w:rsidRPr="00657F9A" w:rsidRDefault="004B61A3" w:rsidP="00BE079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" w:history="1">
        <w:r w:rsidR="005339D1" w:rsidRPr="00BE079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“Про звернення громадян”</w:t>
        </w:r>
      </w:hyperlink>
      <w:r w:rsidR="00BE0796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1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02.10.</w:t>
      </w:r>
      <w:r w:rsidR="00BE0796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1996 №</w:t>
      </w:r>
      <w:r w:rsidR="001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393/96-вр</w:t>
      </w:r>
    </w:p>
    <w:p w:rsidR="005339D1" w:rsidRPr="00657F9A" w:rsidRDefault="004B61A3" w:rsidP="00BE079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4" w:history="1">
        <w:r w:rsidR="005339D1" w:rsidRPr="00BE079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Інструкція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</w:t>
        </w:r>
      </w:hyperlink>
      <w:r w:rsidR="00BE0796" w:rsidRPr="00BE0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14.04.1997 №348</w:t>
      </w:r>
    </w:p>
    <w:p w:rsidR="005339D1" w:rsidRPr="00657F9A" w:rsidRDefault="004B61A3" w:rsidP="007350D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5" w:tooltip="Конституція України" w:history="1">
        <w:r w:rsidR="005339D1" w:rsidRPr="00BE079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Конституція України</w:t>
        </w:r>
      </w:hyperlink>
      <w:r w:rsidR="00735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50DB">
        <w:rPr>
          <w:rFonts w:ascii="Times New Roman" w:hAnsi="Times New Roman" w:cs="Times New Roman"/>
          <w:sz w:val="28"/>
        </w:rPr>
        <w:t>від</w:t>
      </w:r>
      <w:r w:rsidR="007350DB">
        <w:rPr>
          <w:rFonts w:ascii="Times New Roman" w:hAnsi="Times New Roman" w:cs="Times New Roman"/>
          <w:sz w:val="28"/>
          <w:lang w:val="uk-UA"/>
        </w:rPr>
        <w:t xml:space="preserve"> </w:t>
      </w:r>
      <w:r w:rsidR="007350DB" w:rsidRPr="007350DB">
        <w:rPr>
          <w:rFonts w:ascii="Times New Roman" w:hAnsi="Times New Roman" w:cs="Times New Roman"/>
          <w:sz w:val="28"/>
        </w:rPr>
        <w:t>28.06.1996</w:t>
      </w:r>
      <w:r w:rsidR="007350DB">
        <w:rPr>
          <w:rFonts w:ascii="Times New Roman" w:hAnsi="Times New Roman" w:cs="Times New Roman"/>
          <w:sz w:val="28"/>
          <w:lang w:val="uk-UA"/>
        </w:rPr>
        <w:t xml:space="preserve"> </w:t>
      </w:r>
      <w:r w:rsidR="007350DB">
        <w:rPr>
          <w:rFonts w:ascii="Times New Roman" w:hAnsi="Times New Roman" w:cs="Times New Roman"/>
          <w:sz w:val="28"/>
        </w:rPr>
        <w:t>№</w:t>
      </w:r>
      <w:r w:rsidR="007350DB">
        <w:rPr>
          <w:rFonts w:ascii="Times New Roman" w:hAnsi="Times New Roman" w:cs="Times New Roman"/>
          <w:sz w:val="28"/>
          <w:lang w:val="uk-UA"/>
        </w:rPr>
        <w:t xml:space="preserve"> </w:t>
      </w:r>
      <w:r w:rsidR="007350DB" w:rsidRPr="007350DB">
        <w:rPr>
          <w:rFonts w:ascii="Times New Roman" w:hAnsi="Times New Roman" w:cs="Times New Roman"/>
          <w:sz w:val="28"/>
        </w:rPr>
        <w:t>254к/96-ВР</w:t>
      </w:r>
    </w:p>
    <w:p w:rsidR="00BE0796" w:rsidRDefault="00BE0796" w:rsidP="00BE0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796" w:rsidRDefault="00BE0796" w:rsidP="00BE07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7DB1" w:rsidRPr="00BE0796" w:rsidRDefault="00BE0796" w:rsidP="00BE0796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3C7DB1" w:rsidRPr="00BE079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A3" w:rsidRDefault="004B61A3" w:rsidP="00BE0796">
      <w:pPr>
        <w:spacing w:after="0" w:line="240" w:lineRule="auto"/>
      </w:pPr>
      <w:r>
        <w:separator/>
      </w:r>
    </w:p>
  </w:endnote>
  <w:endnote w:type="continuationSeparator" w:id="0">
    <w:p w:rsidR="004B61A3" w:rsidRDefault="004B61A3" w:rsidP="00BE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31046"/>
      <w:docPartObj>
        <w:docPartGallery w:val="Page Numbers (Bottom of Page)"/>
        <w:docPartUnique/>
      </w:docPartObj>
    </w:sdtPr>
    <w:sdtEndPr/>
    <w:sdtContent>
      <w:p w:rsidR="00BE0796" w:rsidRDefault="00BE079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3B7">
          <w:rPr>
            <w:noProof/>
          </w:rPr>
          <w:t>7</w:t>
        </w:r>
        <w:r>
          <w:fldChar w:fldCharType="end"/>
        </w:r>
      </w:p>
    </w:sdtContent>
  </w:sdt>
  <w:p w:rsidR="00BE0796" w:rsidRDefault="00BE07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A3" w:rsidRDefault="004B61A3" w:rsidP="00BE0796">
      <w:pPr>
        <w:spacing w:after="0" w:line="240" w:lineRule="auto"/>
      </w:pPr>
      <w:r>
        <w:separator/>
      </w:r>
    </w:p>
  </w:footnote>
  <w:footnote w:type="continuationSeparator" w:id="0">
    <w:p w:rsidR="004B61A3" w:rsidRDefault="004B61A3" w:rsidP="00BE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1523"/>
    <w:multiLevelType w:val="multilevel"/>
    <w:tmpl w:val="6E7E68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E3068"/>
    <w:multiLevelType w:val="hybridMultilevel"/>
    <w:tmpl w:val="25384A48"/>
    <w:lvl w:ilvl="0" w:tplc="42B0A43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124331"/>
    <w:multiLevelType w:val="hybridMultilevel"/>
    <w:tmpl w:val="C3C6FBF6"/>
    <w:lvl w:ilvl="0" w:tplc="6C6E384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37500E"/>
    <w:multiLevelType w:val="hybridMultilevel"/>
    <w:tmpl w:val="0ECA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0201A"/>
    <w:multiLevelType w:val="hybridMultilevel"/>
    <w:tmpl w:val="977A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D222C"/>
    <w:multiLevelType w:val="multilevel"/>
    <w:tmpl w:val="361A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41"/>
    <w:rsid w:val="000119CF"/>
    <w:rsid w:val="000A4D41"/>
    <w:rsid w:val="001212A7"/>
    <w:rsid w:val="0013263E"/>
    <w:rsid w:val="001733B7"/>
    <w:rsid w:val="00190E92"/>
    <w:rsid w:val="001A02AA"/>
    <w:rsid w:val="002143A3"/>
    <w:rsid w:val="002C56A8"/>
    <w:rsid w:val="00324DF7"/>
    <w:rsid w:val="003628CD"/>
    <w:rsid w:val="0037409B"/>
    <w:rsid w:val="003C7DB1"/>
    <w:rsid w:val="003F6AF7"/>
    <w:rsid w:val="0040615A"/>
    <w:rsid w:val="0040656C"/>
    <w:rsid w:val="00475CFB"/>
    <w:rsid w:val="004B61A3"/>
    <w:rsid w:val="005339D1"/>
    <w:rsid w:val="0059347C"/>
    <w:rsid w:val="005C11D0"/>
    <w:rsid w:val="005D01D3"/>
    <w:rsid w:val="005E0E54"/>
    <w:rsid w:val="00614E78"/>
    <w:rsid w:val="00653062"/>
    <w:rsid w:val="00657F9A"/>
    <w:rsid w:val="007350DB"/>
    <w:rsid w:val="00772196"/>
    <w:rsid w:val="007C0C97"/>
    <w:rsid w:val="008738DB"/>
    <w:rsid w:val="008850B6"/>
    <w:rsid w:val="008A531E"/>
    <w:rsid w:val="008B4DF6"/>
    <w:rsid w:val="00913562"/>
    <w:rsid w:val="0096122B"/>
    <w:rsid w:val="009E2567"/>
    <w:rsid w:val="00A4060B"/>
    <w:rsid w:val="00AF2F09"/>
    <w:rsid w:val="00BE0796"/>
    <w:rsid w:val="00BE6EBC"/>
    <w:rsid w:val="00E748B1"/>
    <w:rsid w:val="00F04EBE"/>
    <w:rsid w:val="00F2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C97"/>
    <w:rPr>
      <w:b/>
      <w:bCs/>
    </w:rPr>
  </w:style>
  <w:style w:type="character" w:styleId="a4">
    <w:name w:val="Hyperlink"/>
    <w:basedOn w:val="a0"/>
    <w:uiPriority w:val="99"/>
    <w:unhideWhenUsed/>
    <w:rsid w:val="007C0C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5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56A8"/>
    <w:pPr>
      <w:ind w:left="720"/>
      <w:contextualSpacing/>
    </w:pPr>
  </w:style>
  <w:style w:type="paragraph" w:customStyle="1" w:styleId="rvps2">
    <w:name w:val="rvps2"/>
    <w:basedOn w:val="a"/>
    <w:rsid w:val="003F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6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0796"/>
  </w:style>
  <w:style w:type="paragraph" w:styleId="ab">
    <w:name w:val="footer"/>
    <w:basedOn w:val="a"/>
    <w:link w:val="ac"/>
    <w:uiPriority w:val="99"/>
    <w:unhideWhenUsed/>
    <w:rsid w:val="00BE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0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0C97"/>
    <w:rPr>
      <w:b/>
      <w:bCs/>
    </w:rPr>
  </w:style>
  <w:style w:type="character" w:styleId="a4">
    <w:name w:val="Hyperlink"/>
    <w:basedOn w:val="a0"/>
    <w:uiPriority w:val="99"/>
    <w:unhideWhenUsed/>
    <w:rsid w:val="007C0C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5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56A8"/>
    <w:pPr>
      <w:ind w:left="720"/>
      <w:contextualSpacing/>
    </w:pPr>
  </w:style>
  <w:style w:type="paragraph" w:customStyle="1" w:styleId="rvps2">
    <w:name w:val="rvps2"/>
    <w:basedOn w:val="a"/>
    <w:rsid w:val="003F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6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0796"/>
  </w:style>
  <w:style w:type="paragraph" w:styleId="ab">
    <w:name w:val="footer"/>
    <w:basedOn w:val="a"/>
    <w:link w:val="ac"/>
    <w:uiPriority w:val="99"/>
    <w:unhideWhenUsed/>
    <w:rsid w:val="00BE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o-is-who.com.ua/bookmaket/yurfak/1/14.html" TargetMode="External"/><Relationship Id="rId13" Type="http://schemas.openxmlformats.org/officeDocument/2006/relationships/hyperlink" Target="http://zakon.rada.gov.ua/cgi-bin/laws/main.cgi?nreg=393%2F96-%E2%F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elitskoe.at.ua/news/pravo_gromadjan_na_zvernennja/2009-09-02-1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sbook.com.ua/dok/24-nformacyniy-zapi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A%D0%BE%D0%BD%D1%81%D1%82%D0%B8%D1%82%D1%83%D1%86%D1%96%D1%8F_%D0%A3%D0%BA%D1%80%D0%B0%D1%97%D0%BD%D0%B8" TargetMode="External"/><Relationship Id="rId10" Type="http://schemas.openxmlformats.org/officeDocument/2006/relationships/hyperlink" Target="http://dsp.gov.ua/wp-content/uploads/2016/03/form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rainatoday.com.ua/konstituciya-ukra%D1%97ni-stanom-na-2018-rik/" TargetMode="External"/><Relationship Id="rId14" Type="http://schemas.openxmlformats.org/officeDocument/2006/relationships/hyperlink" Target="http://zakon.rada.gov.ua/cgi-bin/laws/main.cgi?nreg=348-97-%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2018-04-17T08:40:00Z</cp:lastPrinted>
  <dcterms:created xsi:type="dcterms:W3CDTF">2018-04-04T06:57:00Z</dcterms:created>
  <dcterms:modified xsi:type="dcterms:W3CDTF">2018-04-17T08:40:00Z</dcterms:modified>
</cp:coreProperties>
</file>