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8B" w:rsidRDefault="007036AB" w:rsidP="00AD2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568B">
        <w:rPr>
          <w:rFonts w:ascii="Times New Roman" w:hAnsi="Times New Roman" w:cs="Times New Roman"/>
          <w:b/>
          <w:sz w:val="28"/>
        </w:rPr>
        <w:t>Що таке інтелектуальна власність?</w:t>
      </w:r>
    </w:p>
    <w:p w:rsidR="0030568B" w:rsidRPr="0030568B" w:rsidRDefault="0030568B" w:rsidP="00AD2C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644EF" w:rsidRDefault="001644EF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Відповідно до ст. 54 Конституції України громадянам гарантується свобода літературної, художньої, наукової і технічної творчості, захист інтелектуальної власності, їхніх авторських прав</w:t>
      </w:r>
      <w:bookmarkStart w:id="0" w:name="_GoBack"/>
      <w:bookmarkEnd w:id="0"/>
      <w:r w:rsidRPr="001644EF">
        <w:rPr>
          <w:rFonts w:ascii="Times New Roman" w:hAnsi="Times New Roman" w:cs="Times New Roman"/>
          <w:sz w:val="28"/>
        </w:rPr>
        <w:t>, моральних і матеріальних інтересів, що виникають у зв'язку з різними видами інтелектуальної діяльності.</w:t>
      </w:r>
    </w:p>
    <w:p w:rsidR="001644EF" w:rsidRDefault="001644EF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 xml:space="preserve">Право інтелектуальної власності становить окремий інститут цивільного права. Його норми закріплені </w:t>
      </w:r>
      <w:r w:rsidR="00977386">
        <w:rPr>
          <w:rFonts w:ascii="Times New Roman" w:hAnsi="Times New Roman" w:cs="Times New Roman"/>
          <w:sz w:val="28"/>
        </w:rPr>
        <w:t>у книзі четвертій ЦК України – «Право інтелектуальної власності»</w:t>
      </w:r>
      <w:r w:rsidRPr="001644EF">
        <w:rPr>
          <w:rFonts w:ascii="Times New Roman" w:hAnsi="Times New Roman" w:cs="Times New Roman"/>
          <w:sz w:val="28"/>
        </w:rPr>
        <w:t xml:space="preserve"> (12 глав, які об'єднують 90 статей).</w:t>
      </w:r>
    </w:p>
    <w:p w:rsidR="001644EF" w:rsidRPr="0030568B" w:rsidRDefault="001644EF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568B">
        <w:rPr>
          <w:rFonts w:ascii="Times New Roman" w:hAnsi="Times New Roman" w:cs="Times New Roman"/>
          <w:sz w:val="28"/>
        </w:rPr>
        <w:t>Відповідно до ст. 418 ЦК України: "Право інтелектуальної власності - це право особи на результат інтелектуальної, творчої діяльності або на інший об'єкт права інтелектуальної власності".</w:t>
      </w:r>
    </w:p>
    <w:p w:rsidR="0030568B" w:rsidRPr="0030568B" w:rsidRDefault="0030568B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568B">
        <w:rPr>
          <w:rFonts w:ascii="Times New Roman" w:hAnsi="Times New Roman" w:cs="Times New Roman"/>
          <w:sz w:val="28"/>
        </w:rPr>
        <w:t>Поняття "інтелектуальна власність" виникло в процесі тривалої практики юридичного закріплення за певними особами їхніх прав на результати інтелектуальної діяльності у промисловій, науковій, художн</w:t>
      </w:r>
      <w:r>
        <w:rPr>
          <w:rFonts w:ascii="Times New Roman" w:hAnsi="Times New Roman" w:cs="Times New Roman"/>
          <w:sz w:val="28"/>
        </w:rPr>
        <w:t>ій, виробничій та інших сферах.</w:t>
      </w:r>
    </w:p>
    <w:p w:rsidR="008C516E" w:rsidRPr="0030568B" w:rsidRDefault="0030568B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568B">
        <w:rPr>
          <w:rFonts w:ascii="Times New Roman" w:hAnsi="Times New Roman" w:cs="Times New Roman"/>
          <w:sz w:val="28"/>
        </w:rPr>
        <w:t>Відносини у суспільстві, у зв’язку із створенням і використанням об’єктів інтелектуальної власності, регулюються системою правових норм, що узагальнено називається правом інтелектуальної власності.</w:t>
      </w:r>
    </w:p>
    <w:p w:rsidR="0030568B" w:rsidRDefault="001644EF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До об'єктів права інтелектуальної власності</w:t>
      </w:r>
      <w:r w:rsidR="0030568B">
        <w:rPr>
          <w:rFonts w:ascii="Times New Roman" w:hAnsi="Times New Roman" w:cs="Times New Roman"/>
          <w:sz w:val="28"/>
        </w:rPr>
        <w:t>відносяться: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літературні та художні твори;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комп'ютерні програми;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компіляції даних (бази даних);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виконання;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фонограми, відеограми, передачі (програми) організацій мовлення;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наукові відкриття;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винаходи, корисні моделі, промислові зразки;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компонування (топографії) інтегральних мікросхем;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раціоналізаторські пропозиції;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сорти рослин, породи тварин;</w:t>
      </w:r>
    </w:p>
    <w:p w:rsidR="001644EF" w:rsidRP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комерційні (фірмові) найменування, торговельні марки (знаки для товарів і послуг), географічні зазначення;</w:t>
      </w:r>
    </w:p>
    <w:p w:rsidR="001644EF" w:rsidRDefault="001644EF" w:rsidP="00AD2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комерційні таємниці</w:t>
      </w:r>
      <w:r>
        <w:rPr>
          <w:rFonts w:ascii="Times New Roman" w:hAnsi="Times New Roman" w:cs="Times New Roman"/>
          <w:sz w:val="28"/>
        </w:rPr>
        <w:t xml:space="preserve">  (ст.420 ЦКУ)</w:t>
      </w:r>
      <w:r w:rsidRPr="001644EF">
        <w:rPr>
          <w:rFonts w:ascii="Times New Roman" w:hAnsi="Times New Roman" w:cs="Times New Roman"/>
          <w:sz w:val="28"/>
        </w:rPr>
        <w:t>.</w:t>
      </w:r>
    </w:p>
    <w:p w:rsidR="008C516E" w:rsidRDefault="008C516E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16E">
        <w:rPr>
          <w:rFonts w:ascii="Times New Roman" w:hAnsi="Times New Roman" w:cs="Times New Roman"/>
          <w:sz w:val="28"/>
        </w:rPr>
        <w:t xml:space="preserve">Об´єктом права інтелектуальної власності може бути лише нематеріальний об´єкт — результат інтелектуальної, творчої діяльності. Проте, не кожний результат творчої діяльності визнається об´єктом права інтелектуальної власності, а лише той, який є об´єктом охорони </w:t>
      </w:r>
      <w:r>
        <w:rPr>
          <w:rFonts w:ascii="Times New Roman" w:hAnsi="Times New Roman" w:cs="Times New Roman"/>
          <w:sz w:val="28"/>
        </w:rPr>
        <w:t xml:space="preserve">Цивільним кодексом України </w:t>
      </w:r>
      <w:r w:rsidRPr="008C516E">
        <w:rPr>
          <w:rFonts w:ascii="Times New Roman" w:hAnsi="Times New Roman" w:cs="Times New Roman"/>
          <w:sz w:val="28"/>
        </w:rPr>
        <w:t>та іншими законами України про інтелектуальну власність. Результати творчої діяльності, які з тих чи інших причин не стали об´єктом охорони права інтелектуальної власності, можуть бути визнані об´єктами цивільного права, але не права інтелектуальної власності.</w:t>
      </w:r>
    </w:p>
    <w:p w:rsidR="008C516E" w:rsidRDefault="008C516E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16E">
        <w:rPr>
          <w:rFonts w:ascii="Times New Roman" w:hAnsi="Times New Roman" w:cs="Times New Roman"/>
          <w:sz w:val="28"/>
        </w:rPr>
        <w:t>Об´єктами права інтелектуальної власності можуть бути не тільки результати інтелектуальної, творчої діяльності, а й інші об´єкти, визначені Цивільним кодексом України та іншими законами. До них можна віднести, так звані, засоби індивідуалізації учасників цивільного обігу, товарів і послуг та інші нетрадиційні об´єкти, які прирівняні до об´єктів права інтелектуальної власності. Але вони охороняються правом інтелектуальної власності.</w:t>
      </w:r>
    </w:p>
    <w:p w:rsidR="008C516E" w:rsidRDefault="008C516E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16E">
        <w:rPr>
          <w:rFonts w:ascii="Times New Roman" w:hAnsi="Times New Roman" w:cs="Times New Roman"/>
          <w:sz w:val="28"/>
        </w:rPr>
        <w:lastRenderedPageBreak/>
        <w:t>Суб´єктами права інтелектуальної власності можуть бути передусім творці цієї власності. Творцем об´єкта інтелектуальної власності може бути будь-яка фізична особа незалежно від віку. Творцями багатьох об´єктів інтелектуальної власності бувають малолітні і неповнолітні діти та інші недієздатні. Це первинні суб´єкти права інтелектуальної власності, яке на підставі закону чи договору може перейти до інших фізичних чи юридичних осіб — правонаступників — суб´єктів права інтелектуальної власності як похідних.</w:t>
      </w:r>
    </w:p>
    <w:p w:rsidR="008C516E" w:rsidRDefault="008C516E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16E">
        <w:rPr>
          <w:rFonts w:ascii="Times New Roman" w:hAnsi="Times New Roman" w:cs="Times New Roman"/>
          <w:sz w:val="28"/>
        </w:rPr>
        <w:t>Юридичні особи за ЦК не можуть бути творцями, але вони можуть стати первинними суб´єктами права інтелектуальної власності в силу закону.</w:t>
      </w:r>
    </w:p>
    <w:p w:rsidR="008C516E" w:rsidRDefault="008C516E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16E">
        <w:rPr>
          <w:rFonts w:ascii="Times New Roman" w:hAnsi="Times New Roman" w:cs="Times New Roman"/>
          <w:sz w:val="28"/>
        </w:rPr>
        <w:t>Право інтелектуальної власності виникає (набувається) з підстав, встановлених</w:t>
      </w:r>
      <w:r>
        <w:rPr>
          <w:rFonts w:ascii="Times New Roman" w:hAnsi="Times New Roman" w:cs="Times New Roman"/>
          <w:sz w:val="28"/>
        </w:rPr>
        <w:t xml:space="preserve"> Цивільним кодексом України</w:t>
      </w:r>
      <w:r w:rsidRPr="008C516E">
        <w:rPr>
          <w:rFonts w:ascii="Times New Roman" w:hAnsi="Times New Roman" w:cs="Times New Roman"/>
          <w:sz w:val="28"/>
        </w:rPr>
        <w:t>, іншим законом та договором.</w:t>
      </w:r>
    </w:p>
    <w:p w:rsidR="00EB2F4B" w:rsidRDefault="00EB2F4B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B2F4B">
        <w:rPr>
          <w:rFonts w:ascii="Times New Roman" w:hAnsi="Times New Roman" w:cs="Times New Roman"/>
          <w:sz w:val="28"/>
        </w:rPr>
        <w:t>Право інтелектуальної власності на той чи інший результат інтелектуальної, творчої діяльності виникає передусім в силу його створення за умови відповідності вимогам закону</w:t>
      </w:r>
      <w:r>
        <w:rPr>
          <w:rFonts w:ascii="Times New Roman" w:hAnsi="Times New Roman" w:cs="Times New Roman"/>
          <w:sz w:val="28"/>
        </w:rPr>
        <w:t>.</w:t>
      </w:r>
    </w:p>
    <w:p w:rsidR="00EB2F4B" w:rsidRPr="008C516E" w:rsidRDefault="00EB2F4B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B2F4B">
        <w:rPr>
          <w:rFonts w:ascii="Times New Roman" w:hAnsi="Times New Roman" w:cs="Times New Roman"/>
          <w:sz w:val="28"/>
        </w:rPr>
        <w:t>Право інтелектуальної власності може виникнути на підставі закону.</w:t>
      </w:r>
    </w:p>
    <w:p w:rsidR="0030568B" w:rsidRDefault="001644EF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Законодавство, яке визначає права на інтелектуальну власність, базується на праві кожного володіти, користуватися і розпоряджатися результатами своєї інтелектуальної, творчої діяльності, що, за визначенням, є благом не матеріальним і зберігаються за його творцями та можуть використовуватися іншими особами лише з їх дозволу, окрім випадків, визначених законодавством.</w:t>
      </w:r>
    </w:p>
    <w:p w:rsidR="00EB2F4B" w:rsidRPr="00EB2F4B" w:rsidRDefault="00EB2F4B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B2F4B">
        <w:rPr>
          <w:rFonts w:ascii="Times New Roman" w:hAnsi="Times New Roman" w:cs="Times New Roman"/>
          <w:sz w:val="28"/>
        </w:rPr>
        <w:t>Право володіти своїм результатом інтелектуальної, творчої діяльності означає, що суб´єкт права інтелектуальної власності має право утримувати цей результат за собою, у своєму майні, безпосередньо здійснювати свій правовий вплив на цей результат. Інші особи, яким суб´єкт права інтелектуальної власності передав цей результат для тимчасового використання чи на законній підставі придбали матеріальний суб´єкт — носій цього результату, здійснюють володіння від імені суб´єкта права інтелектуальної власності.</w:t>
      </w:r>
    </w:p>
    <w:p w:rsidR="00EB2F4B" w:rsidRPr="00EB2F4B" w:rsidRDefault="00EB2F4B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B2F4B">
        <w:rPr>
          <w:rFonts w:ascii="Times New Roman" w:hAnsi="Times New Roman" w:cs="Times New Roman"/>
          <w:sz w:val="28"/>
        </w:rPr>
        <w:t>Право на використання об´єкта права інтелектуальної власності означає юридичну можливість вилучати із цього об´єкта його корисні якості, ті прибутки, які він може приносити в результаті його використання, та інший корисний ефект.</w:t>
      </w:r>
    </w:p>
    <w:p w:rsidR="00EB2F4B" w:rsidRPr="00EB2F4B" w:rsidRDefault="00EB2F4B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B2F4B">
        <w:rPr>
          <w:rFonts w:ascii="Times New Roman" w:hAnsi="Times New Roman" w:cs="Times New Roman"/>
          <w:sz w:val="28"/>
        </w:rPr>
        <w:t>Використання об´єкта права інтелектуальної власності може здійснюватися будь-яким способом і у будь-якій формі, але в межах закону. Не може використовуватися зазначений об´єкт в такий спосіб чи з такою метою, які прямо заборонені законом.</w:t>
      </w:r>
    </w:p>
    <w:p w:rsidR="00EB2F4B" w:rsidRDefault="00EB2F4B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B2F4B">
        <w:rPr>
          <w:rFonts w:ascii="Times New Roman" w:hAnsi="Times New Roman" w:cs="Times New Roman"/>
          <w:sz w:val="28"/>
        </w:rPr>
        <w:t>Суб´єкт права інтелектуальної власності має право розпоряджатися цим об´єктом (правом на нього) на свій розсуд. Це означає юридичну можливість визначати правову долю даного об´єкта: продавати, дарувати, обмінювати, здавати в оренду чи найм та вчиняти інші цивільно-правові правочини.</w:t>
      </w:r>
    </w:p>
    <w:p w:rsidR="001644EF" w:rsidRPr="0030568B" w:rsidRDefault="001644EF" w:rsidP="00AD2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44EF">
        <w:rPr>
          <w:rFonts w:ascii="Times New Roman" w:hAnsi="Times New Roman" w:cs="Times New Roman"/>
          <w:sz w:val="28"/>
        </w:rPr>
        <w:t>Право інтелектуальної власності є непорушним. Ніхто не може бути позбавлений права інтелектуальної власності чи обмежений у його здійсненні, крім випадків, передбачених законом.</w:t>
      </w:r>
    </w:p>
    <w:sectPr w:rsidR="001644EF" w:rsidRPr="0030568B" w:rsidSect="00225192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64B3"/>
    <w:multiLevelType w:val="hybridMultilevel"/>
    <w:tmpl w:val="E158B25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68B"/>
    <w:rsid w:val="000E3990"/>
    <w:rsid w:val="00135405"/>
    <w:rsid w:val="001644EF"/>
    <w:rsid w:val="001B1AA1"/>
    <w:rsid w:val="00225192"/>
    <w:rsid w:val="0030568B"/>
    <w:rsid w:val="005120F6"/>
    <w:rsid w:val="007036AB"/>
    <w:rsid w:val="008C516E"/>
    <w:rsid w:val="00977386"/>
    <w:rsid w:val="00AD2C33"/>
    <w:rsid w:val="00D7030F"/>
    <w:rsid w:val="00EB2F4B"/>
    <w:rsid w:val="00EE6666"/>
    <w:rsid w:val="00FF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3492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555</cp:lastModifiedBy>
  <cp:revision>8</cp:revision>
  <dcterms:created xsi:type="dcterms:W3CDTF">2019-02-07T11:49:00Z</dcterms:created>
  <dcterms:modified xsi:type="dcterms:W3CDTF">2019-02-13T09:49:00Z</dcterms:modified>
</cp:coreProperties>
</file>