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1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1"/>
      </w:tblGrid>
      <w:tr w:rsidR="002607A8" w:rsidRPr="002607A8" w:rsidTr="002607A8">
        <w:trPr>
          <w:tblCellSpacing w:w="15" w:type="dxa"/>
        </w:trPr>
        <w:tc>
          <w:tcPr>
            <w:tcW w:w="481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607A8" w:rsidRPr="002607A8" w:rsidRDefault="002607A8" w:rsidP="002607A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07A8" w:rsidRPr="002607A8" w:rsidRDefault="000C5E38" w:rsidP="002607A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="002607A8" w:rsidRPr="002607A8">
          <w:rPr>
            <w:rFonts w:ascii="Times New Roman" w:hAnsi="Times New Roman" w:cs="Times New Roman"/>
            <w:b/>
            <w:sz w:val="28"/>
            <w:szCs w:val="28"/>
          </w:rPr>
          <w:t>Загальні вимоги до форми заповіту</w:t>
        </w:r>
      </w:hyperlink>
    </w:p>
    <w:tbl>
      <w:tblPr>
        <w:tblW w:w="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29"/>
      </w:tblGrid>
      <w:tr w:rsidR="002607A8" w:rsidRPr="002607A8" w:rsidTr="002607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07A8" w:rsidRPr="002607A8" w:rsidRDefault="002607A8" w:rsidP="002607A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A8">
              <w:rPr>
                <w:rFonts w:ascii="Times New Roman" w:hAnsi="Times New Roman" w:cs="Times New Roman"/>
                <w:sz w:val="28"/>
                <w:szCs w:val="28"/>
              </w:rPr>
              <w:t>Заповіт складається у письмовій формі, із зазначенням місця та часу його складення.</w:t>
            </w:r>
          </w:p>
          <w:p w:rsidR="002607A8" w:rsidRPr="002607A8" w:rsidRDefault="002607A8" w:rsidP="002607A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A8">
              <w:rPr>
                <w:rFonts w:ascii="Times New Roman" w:hAnsi="Times New Roman" w:cs="Times New Roman"/>
                <w:sz w:val="28"/>
                <w:szCs w:val="28"/>
              </w:rPr>
              <w:t>Заповіт має бути особисто підписаний заповідачем.</w:t>
            </w:r>
          </w:p>
          <w:p w:rsidR="002607A8" w:rsidRPr="002607A8" w:rsidRDefault="002607A8" w:rsidP="002607A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A8">
              <w:rPr>
                <w:rFonts w:ascii="Times New Roman" w:hAnsi="Times New Roman" w:cs="Times New Roman"/>
                <w:sz w:val="28"/>
                <w:szCs w:val="28"/>
              </w:rPr>
              <w:t>Якщо особа не може особисто підписати заповіт, він підписується відповідно до частини четвертої статті 207 цього Кодексу.</w:t>
            </w:r>
          </w:p>
          <w:p w:rsidR="002607A8" w:rsidRPr="002607A8" w:rsidRDefault="002607A8" w:rsidP="002607A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A8">
              <w:rPr>
                <w:rFonts w:ascii="Times New Roman" w:hAnsi="Times New Roman" w:cs="Times New Roman"/>
                <w:sz w:val="28"/>
                <w:szCs w:val="28"/>
              </w:rPr>
              <w:t>Заповіт має бути посвідчений нотаріусом або іншими посадовими, службовими особами, визначеними у статтях 1251 - 1252 цього Кодексу.</w:t>
            </w:r>
          </w:p>
          <w:p w:rsidR="002607A8" w:rsidRPr="002607A8" w:rsidRDefault="002607A8" w:rsidP="002607A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A8">
              <w:rPr>
                <w:rFonts w:ascii="Times New Roman" w:hAnsi="Times New Roman" w:cs="Times New Roman"/>
                <w:sz w:val="28"/>
                <w:szCs w:val="28"/>
              </w:rPr>
              <w:t>Заповіти, посвідчені особами, зазначеними у частині третій цієї статті, підлягають державній реєстрації у Спадковому реєстрі в порядку, затвердженому Кабінетом Міністрів України.</w:t>
            </w:r>
          </w:p>
          <w:p w:rsidR="002607A8" w:rsidRPr="002607A8" w:rsidRDefault="002607A8" w:rsidP="002607A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A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F13FFC">
              <w:rPr>
                <w:rFonts w:ascii="Times New Roman" w:hAnsi="Times New Roman" w:cs="Times New Roman"/>
                <w:sz w:val="28"/>
                <w:szCs w:val="28"/>
              </w:rPr>
              <w:t>ивільний кодекс України</w:t>
            </w:r>
            <w:r w:rsidRPr="00260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FFC">
              <w:rPr>
                <w:rFonts w:ascii="Times New Roman" w:hAnsi="Times New Roman" w:cs="Times New Roman"/>
                <w:sz w:val="28"/>
                <w:szCs w:val="28"/>
              </w:rPr>
              <w:t xml:space="preserve">(далі ЦК) </w:t>
            </w:r>
            <w:r w:rsidRPr="002607A8">
              <w:rPr>
                <w:rFonts w:ascii="Times New Roman" w:hAnsi="Times New Roman" w:cs="Times New Roman"/>
                <w:sz w:val="28"/>
                <w:szCs w:val="28"/>
              </w:rPr>
              <w:t>містить низку норм, присвячених порядку складання і посвідчення заповіту. Умовно їх можна розмежувати на дві групи: а) ті, які встановлюють загальні вимоги до форми заповітів та загальні засади посвідчення заповітів нотаріусом (ст. ст. 1247, 1248 ЦК); б) ті, які визначають особливості нотаріального посвідчення секретних заповітів (ст. 1249 ЦК), посвідчення заповітів при свідках (ст. 1253 ЦК), а також компетенцію щодо посвідчення заповітів іншими посадовими, службовими особами, які виконують функцію нотаріусів (ст. ст. 1251, 1252 ЦК).</w:t>
            </w:r>
          </w:p>
          <w:p w:rsidR="002607A8" w:rsidRPr="002607A8" w:rsidRDefault="002607A8" w:rsidP="002607A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A8">
              <w:rPr>
                <w:rFonts w:ascii="Times New Roman" w:hAnsi="Times New Roman" w:cs="Times New Roman"/>
                <w:sz w:val="28"/>
                <w:szCs w:val="28"/>
              </w:rPr>
              <w:t>Ст. 1247 ЦК пред'являє наступні вимоги до форми та змісту заповіту: 1) письмова форма; 2) нотаріальне посвідчення або посвідчення особами, уповноваженими на це законом (ст. ст. 1251, 1252 ЦК); 3) зазначення у заповіті місця та часу його складення; 4) підписання заповіту заповідачем.</w:t>
            </w:r>
          </w:p>
          <w:p w:rsidR="002607A8" w:rsidRPr="002607A8" w:rsidRDefault="002607A8" w:rsidP="002607A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A8">
              <w:rPr>
                <w:rFonts w:ascii="Times New Roman" w:hAnsi="Times New Roman" w:cs="Times New Roman"/>
                <w:sz w:val="28"/>
                <w:szCs w:val="28"/>
              </w:rPr>
              <w:t>Аналіз змісту Інструкції про порядок вчинення нотаріальних дій нотаріусами України дозволяє стверджувати, що законодавство приєднує до даних вимог також вказівку у тексті заповіту про дату та місце народження заповідача (абзац перший пункту 157 Інструкції).</w:t>
            </w:r>
          </w:p>
          <w:p w:rsidR="002607A8" w:rsidRPr="002607A8" w:rsidRDefault="002607A8" w:rsidP="002607A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A8">
              <w:rPr>
                <w:rFonts w:ascii="Times New Roman" w:hAnsi="Times New Roman" w:cs="Times New Roman"/>
                <w:sz w:val="28"/>
                <w:szCs w:val="28"/>
              </w:rPr>
              <w:t>В деяких випадках на практиці для надання додаткової легітимності заповіту у випадку його підписання іншою особою замість заповідача нотаріус також запрошує не менш ніж двох свідків, які беруть участь у посвідченні.</w:t>
            </w:r>
          </w:p>
          <w:p w:rsidR="002607A8" w:rsidRPr="002607A8" w:rsidRDefault="002607A8" w:rsidP="002607A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A8">
              <w:rPr>
                <w:rFonts w:ascii="Times New Roman" w:hAnsi="Times New Roman" w:cs="Times New Roman"/>
                <w:sz w:val="28"/>
                <w:szCs w:val="28"/>
              </w:rPr>
              <w:t>Слід мати на увазі, що за спадковим законодавством присутність не менш як двох свідків при посвідченні заповіту є обов'язковою у таких випадках:</w:t>
            </w:r>
          </w:p>
          <w:p w:rsidR="002607A8" w:rsidRPr="002607A8" w:rsidRDefault="002607A8" w:rsidP="002607A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A8">
              <w:rPr>
                <w:rFonts w:ascii="Times New Roman" w:hAnsi="Times New Roman" w:cs="Times New Roman"/>
                <w:sz w:val="28"/>
                <w:szCs w:val="28"/>
              </w:rPr>
              <w:t>1) при посвідченні заповіту іншою посадовою, службовою особою, перелік яких наведений у ст. 1252 ЦК;</w:t>
            </w:r>
          </w:p>
          <w:p w:rsidR="002607A8" w:rsidRPr="002607A8" w:rsidRDefault="002607A8" w:rsidP="002607A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A8">
              <w:rPr>
                <w:rFonts w:ascii="Times New Roman" w:hAnsi="Times New Roman" w:cs="Times New Roman"/>
                <w:sz w:val="28"/>
                <w:szCs w:val="28"/>
              </w:rPr>
              <w:t>2) якщо заповідач не може через фізичні вади сам прочитати заповіт (абзац третій ч. 2 ст. 1248 ЦК).</w:t>
            </w:r>
          </w:p>
          <w:p w:rsidR="002607A8" w:rsidRPr="002607A8" w:rsidRDefault="002607A8" w:rsidP="002607A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A8">
              <w:rPr>
                <w:rFonts w:ascii="Times New Roman" w:hAnsi="Times New Roman" w:cs="Times New Roman"/>
                <w:sz w:val="28"/>
                <w:szCs w:val="28"/>
              </w:rPr>
              <w:t>Крім того, будь-який заповіт може бути посвідчений при свідках за бажанням заповідача (ч. 1 ст. 1253 ЦК).</w:t>
            </w:r>
          </w:p>
          <w:p w:rsidR="002607A8" w:rsidRPr="002607A8" w:rsidRDefault="002607A8" w:rsidP="002607A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A8">
              <w:rPr>
                <w:rFonts w:ascii="Times New Roman" w:hAnsi="Times New Roman" w:cs="Times New Roman"/>
                <w:sz w:val="28"/>
                <w:szCs w:val="28"/>
              </w:rPr>
              <w:t xml:space="preserve">Якщо заповідач не може підписати складений ним заповіт, його текст підписує інша особа за його дорученням, в його присутності за правилами ч. 4 ст. 207 ЦК. У випадках підписання заповіту </w:t>
            </w:r>
            <w:proofErr w:type="spellStart"/>
            <w:r w:rsidRPr="002607A8">
              <w:rPr>
                <w:rFonts w:ascii="Times New Roman" w:hAnsi="Times New Roman" w:cs="Times New Roman"/>
                <w:sz w:val="28"/>
                <w:szCs w:val="28"/>
              </w:rPr>
              <w:t>рукоприкладачем</w:t>
            </w:r>
            <w:proofErr w:type="spellEnd"/>
            <w:r w:rsidRPr="002607A8">
              <w:rPr>
                <w:rFonts w:ascii="Times New Roman" w:hAnsi="Times New Roman" w:cs="Times New Roman"/>
                <w:sz w:val="28"/>
                <w:szCs w:val="28"/>
              </w:rPr>
              <w:t xml:space="preserve"> присутність свідків закон не вимагає, тому відсутність свідків при посвідченні таких заповітів порушенням законодавства не вважається. Разом з тим не можна не відзначити, що практика посвідчення таких заповітів в присутності свідків існує, і це не можна розглядати жодним іншим чином, крім як намагання нотаріуса додатково юридично захистити цей заповіт. Дійсно, свідки можуть </w:t>
            </w:r>
            <w:r w:rsidRPr="00260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стати в майбутньому у пригоді, адже нерідко зустрічаються випадки оспорювання таких заповітів.</w:t>
            </w:r>
          </w:p>
          <w:p w:rsidR="002607A8" w:rsidRPr="002607A8" w:rsidRDefault="002607A8" w:rsidP="002607A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A8">
              <w:rPr>
                <w:rFonts w:ascii="Times New Roman" w:hAnsi="Times New Roman" w:cs="Times New Roman"/>
                <w:sz w:val="28"/>
                <w:szCs w:val="28"/>
              </w:rPr>
              <w:t xml:space="preserve">Для того щоб залучення свідків при посвідченні заповіту, який підписує </w:t>
            </w:r>
            <w:proofErr w:type="spellStart"/>
            <w:r w:rsidRPr="002607A8">
              <w:rPr>
                <w:rFonts w:ascii="Times New Roman" w:hAnsi="Times New Roman" w:cs="Times New Roman"/>
                <w:sz w:val="28"/>
                <w:szCs w:val="28"/>
              </w:rPr>
              <w:t>рукоприкладач</w:t>
            </w:r>
            <w:proofErr w:type="spellEnd"/>
            <w:r w:rsidRPr="002607A8">
              <w:rPr>
                <w:rFonts w:ascii="Times New Roman" w:hAnsi="Times New Roman" w:cs="Times New Roman"/>
                <w:sz w:val="28"/>
                <w:szCs w:val="28"/>
              </w:rPr>
              <w:t>, повною мірою відповідало закону, нотаріусу слід правильно зорієнтувати заповідача, повідомивши йому про його право вимагати присутності свідків при посвідченні заповіту і отримавши його згоду на це.</w:t>
            </w:r>
          </w:p>
          <w:p w:rsidR="002607A8" w:rsidRPr="002607A8" w:rsidRDefault="002607A8" w:rsidP="002607A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A8">
              <w:rPr>
                <w:rFonts w:ascii="Times New Roman" w:hAnsi="Times New Roman" w:cs="Times New Roman"/>
                <w:sz w:val="28"/>
                <w:szCs w:val="28"/>
              </w:rPr>
              <w:t>За загальним правилом заповіт має бути підписаний заповідачем особисто, однак у випадках, коли він не може підписати заповіт внаслідок хвороби або фізичної вади, за його дорученням і в його присутності дозволяється підписання заповіту іншою особою. Підпис цієї особи засвідчується нотаріусом або посадовою особою, що має право на здійснення нотаріальних дій. Поряд із посвідченням підпису, нотаріус зобов'язаний також в тексті заповіту зазначити причини, які зумовили необхідність у підписанні заповіту третьою особою (ч. 4 ст. 207 ЦК).</w:t>
            </w:r>
          </w:p>
          <w:p w:rsidR="002607A8" w:rsidRPr="002607A8" w:rsidRDefault="002607A8" w:rsidP="002607A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A8">
              <w:rPr>
                <w:rFonts w:ascii="Times New Roman" w:hAnsi="Times New Roman" w:cs="Times New Roman"/>
                <w:sz w:val="28"/>
                <w:szCs w:val="28"/>
              </w:rPr>
              <w:t>Регламентуючи порядок підписання заповітів іншою особою замість заповідача, ЦК не передбачає заборони щодо підписання заповіту особою, на користь якої було складено заповіт. Тому в даному випадку необхідно керуватися нормою абзацу п'ятого пункту 157 Інструкції про порядок вчинення нотаріальних дій нотаріусами України, яка таку заборону передбачає.</w:t>
            </w:r>
          </w:p>
        </w:tc>
      </w:tr>
    </w:tbl>
    <w:p w:rsidR="00625097" w:rsidRDefault="00625097" w:rsidP="006250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5097" w:rsidRPr="00625097" w:rsidRDefault="00625097" w:rsidP="006250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25097">
        <w:rPr>
          <w:rFonts w:ascii="Times New Roman" w:hAnsi="Times New Roman" w:cs="Times New Roman"/>
          <w:sz w:val="24"/>
          <w:szCs w:val="24"/>
        </w:rPr>
        <w:t>Управління з питань нотаріату</w:t>
      </w:r>
    </w:p>
    <w:p w:rsidR="002518E6" w:rsidRPr="00625097" w:rsidRDefault="00625097" w:rsidP="00625097">
      <w:pPr>
        <w:rPr>
          <w:rFonts w:ascii="Times New Roman" w:hAnsi="Times New Roman" w:cs="Times New Roman"/>
          <w:sz w:val="24"/>
          <w:szCs w:val="24"/>
        </w:rPr>
      </w:pPr>
      <w:r w:rsidRPr="00625097">
        <w:rPr>
          <w:rFonts w:ascii="Times New Roman" w:hAnsi="Times New Roman" w:cs="Times New Roman"/>
          <w:sz w:val="24"/>
          <w:szCs w:val="24"/>
        </w:rPr>
        <w:t>Головного територіального управління юстиції у місті Києві</w:t>
      </w:r>
    </w:p>
    <w:sectPr w:rsidR="002518E6" w:rsidRPr="00625097" w:rsidSect="00251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07A8"/>
    <w:rsid w:val="00016B33"/>
    <w:rsid w:val="000B3FD7"/>
    <w:rsid w:val="000C5E38"/>
    <w:rsid w:val="00130361"/>
    <w:rsid w:val="001441F1"/>
    <w:rsid w:val="00162B2B"/>
    <w:rsid w:val="002518E6"/>
    <w:rsid w:val="002607A8"/>
    <w:rsid w:val="00274A02"/>
    <w:rsid w:val="00277F4E"/>
    <w:rsid w:val="00372FC6"/>
    <w:rsid w:val="003A7011"/>
    <w:rsid w:val="004335D0"/>
    <w:rsid w:val="00450C53"/>
    <w:rsid w:val="00493E60"/>
    <w:rsid w:val="00497B15"/>
    <w:rsid w:val="004A0E51"/>
    <w:rsid w:val="004E537F"/>
    <w:rsid w:val="0051317B"/>
    <w:rsid w:val="0051718E"/>
    <w:rsid w:val="00545110"/>
    <w:rsid w:val="00625097"/>
    <w:rsid w:val="006C4FD1"/>
    <w:rsid w:val="006E4958"/>
    <w:rsid w:val="007325AD"/>
    <w:rsid w:val="00734FE7"/>
    <w:rsid w:val="007A2D75"/>
    <w:rsid w:val="0082422A"/>
    <w:rsid w:val="00840203"/>
    <w:rsid w:val="00853075"/>
    <w:rsid w:val="008649A0"/>
    <w:rsid w:val="00892F5E"/>
    <w:rsid w:val="008A34C5"/>
    <w:rsid w:val="008B2053"/>
    <w:rsid w:val="008B474B"/>
    <w:rsid w:val="008C57A8"/>
    <w:rsid w:val="008C62C5"/>
    <w:rsid w:val="009143CB"/>
    <w:rsid w:val="00961C82"/>
    <w:rsid w:val="00976150"/>
    <w:rsid w:val="009A0ADD"/>
    <w:rsid w:val="009C3FF6"/>
    <w:rsid w:val="009E3F96"/>
    <w:rsid w:val="009F56E4"/>
    <w:rsid w:val="00A25496"/>
    <w:rsid w:val="00AC0532"/>
    <w:rsid w:val="00B706D9"/>
    <w:rsid w:val="00C310FC"/>
    <w:rsid w:val="00C8078A"/>
    <w:rsid w:val="00CC2DCC"/>
    <w:rsid w:val="00D03DB5"/>
    <w:rsid w:val="00D10F72"/>
    <w:rsid w:val="00D40A86"/>
    <w:rsid w:val="00DE6049"/>
    <w:rsid w:val="00E7118A"/>
    <w:rsid w:val="00EA7870"/>
    <w:rsid w:val="00EB50B4"/>
    <w:rsid w:val="00ED2DC3"/>
    <w:rsid w:val="00EF1E73"/>
    <w:rsid w:val="00F13FFC"/>
    <w:rsid w:val="00F828A3"/>
    <w:rsid w:val="00F86266"/>
    <w:rsid w:val="00FC56FA"/>
    <w:rsid w:val="00FD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07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6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2607A8"/>
    <w:rPr>
      <w:i/>
      <w:iCs/>
    </w:rPr>
  </w:style>
  <w:style w:type="paragraph" w:styleId="a6">
    <w:name w:val="No Spacing"/>
    <w:uiPriority w:val="1"/>
    <w:qFormat/>
    <w:rsid w:val="002607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alexpert.in.ua/komkodeks/gk/79-gk/1615-124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2801</Words>
  <Characters>1598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4</cp:revision>
  <dcterms:created xsi:type="dcterms:W3CDTF">2019-10-28T12:23:00Z</dcterms:created>
  <dcterms:modified xsi:type="dcterms:W3CDTF">2019-10-29T08:23:00Z</dcterms:modified>
</cp:coreProperties>
</file>