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87" w:rsidRDefault="00F77D87" w:rsidP="00F77D87">
      <w:pPr>
        <w:pStyle w:val="a4"/>
        <w:jc w:val="center"/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Столична юстиція консультує: </w:t>
      </w:r>
    </w:p>
    <w:p w:rsidR="00F77D87" w:rsidRDefault="00F77D87" w:rsidP="00F77D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7D87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Видача свідоцтва про право власності на частку у спільному майні подружжя</w:t>
      </w:r>
    </w:p>
    <w:p w:rsidR="00F77D87" w:rsidRDefault="00F77D87" w:rsidP="00F77D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Спільним для подружжя є майно, нажите разом за час перебування в зареєстрованих шлюбних відносинах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Подружжя може мати як спільне майно, так і роздільне. До майна, що перебуває у власності кожного подружжя окремо, належить таке майно: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що належало кожному з них до одруження;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одержане під час шлюбу як дарунок;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одержане під час шлюбу в порядку успадкування.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У визначеному ст. 34 і 36 Закону переліку нотаріальних дій, що вчиняються державними і приватними нотаріусами, є така дія, як видача свідоцтва про право власності на частку у спільному майні подружжя. Таке свідоцтво видається, коли обидва із подружжя живі або в разі смерті одного із подружжя. У разі смерті обох із подружжя нотаріус не має права видавати такі свідоцтва. Питання про статус майна в цьому разі має право вирішувати лише суд.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Нотаріус на підставі спільної письмової заяви подружжя видає одному з них чи кожному окремо свідоцтво про право власності на частку у спільному майні подружжя, набутому ними під час шлюбу. Таке свідоцтво може бути видане кожному з подружжя як під час перебування у шлюбі, так і після його розірвання. Свідоцтво на жилий будинок, квартиру, дачу, садовий будинок, гараж, земельну ділянку видається за місцем його знаходження. Свідоцтво видається тільки на майно, яке є спільною власністю подружжя і наявне на день видачі цього документа.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Свідоцтво про право власності на частку у спільному майні може видаватись як на підставі спільної письмової заяви подружжя, так і за письмовою заявою одного з них у випадку смерті іншого.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Спільна заява подружжя про видачу свідоцтва підтверджує відсутність спору. При цьому нотаріус встановлює такі факти: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наявність шлюбних відносин;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 власності на майно, що підлягає державній реєстрації;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факт придбання майна під час шлюбу.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підтвердження зазначених фактів нотаріусу подаються документи про шлюбні відносини, у тому числі такі, що були згодом розірвані; це можуть бути свідоцтва про шлюб, про розірвання шлюбу, відмітки в паспорті про реєстрацію шлюбу та ін. На примірнику свідоцтва про право власності на частку у спільному майні подружжя, що залишається у справах нотаріуса, робиться відмітка про документ, його номер, дату видачі та установу, яка його видала.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 права власності на майно, що підлягає державній реєстрації, перевіряється за правовстановлюючими документами. При цьому особливу увагу слід приділяти даті та підставі їх видачі. Виходячи з цього робиться висновок, чи є майно об'єктом сумісної власності подружжя.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видачі свідоцтва про право власності на жилий будинок та інше нерухоме майно, що підлягає державній реєстрації (за винятком земельної ділянки), нотаріус витребує довідку-характеристику з БТІ. Нотаріус не має </w:t>
      </w: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права видавати свідоцтво про право власності на частку у спільному майні подружжя в разі заборони відчуження нерухомого майна, тому він витребує також довідку про відсутність заборони відчуження майна чи його арешту.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Свідоцтво на підставі спільної письмової заяви подружжя може бути видане з визначенням рівних чи нерівних часток залежно від волевиявлення подружжя.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зверненні за одержанням свідоцтва про право власності на частку у спільному майні подружжя в разі смерті одного з подружжя мається на меті визначення частки подружжя та виявлення обсягу спадкового майна. Таке свідоцтво видається за місцем відкриття спадщини.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видачі свідоцтва про право власності у випадку смерті одного з подружжя перевіряються такі факти: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реєстрація (розірвання) шлюбу;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придбання майна за час перебування у шлюбі;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право власності на майно, що підлягає державній реєстрації;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смерть одного з подружжя;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- за наявності неповнолітніх спадкоємців померлого подружжя — згода органів опіки і піклування.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 смерті підтверджується свідоцтвом про смерть.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ст. 71 Закону про видачу свідоцтва про право власності на частку у спільному майні подружжя необхідно повідомити всіх спадкоємців померлого, які прийняли спадщину.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Свідоцтво про право власності на частку у спільному майні подружжя може бути видане тільки на половину спільного майна подружжя.</w:t>
      </w:r>
    </w:p>
    <w:p w:rsidR="00F77D87" w:rsidRDefault="00F77D87" w:rsidP="00F77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87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Свідоцтво про право власності на частку у спільному майні подружжя є водночас документом, що визначає частку у спільному майні, і правовстановлюючим документом.</w:t>
      </w:r>
    </w:p>
    <w:p w:rsidR="00F77D87" w:rsidRDefault="00F77D87" w:rsidP="00F77D87"/>
    <w:p w:rsidR="00F77D87" w:rsidRPr="00F77D87" w:rsidRDefault="00F77D87" w:rsidP="00F7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87">
        <w:rPr>
          <w:rFonts w:ascii="Times New Roman" w:hAnsi="Times New Roman" w:cs="Times New Roman"/>
          <w:sz w:val="24"/>
          <w:szCs w:val="24"/>
        </w:rPr>
        <w:t xml:space="preserve">Друга київська державна </w:t>
      </w:r>
    </w:p>
    <w:p w:rsidR="002518E6" w:rsidRPr="00F77D87" w:rsidRDefault="00F77D87" w:rsidP="00F7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87">
        <w:rPr>
          <w:rFonts w:ascii="Times New Roman" w:hAnsi="Times New Roman" w:cs="Times New Roman"/>
          <w:sz w:val="24"/>
          <w:szCs w:val="24"/>
        </w:rPr>
        <w:t>нотаріальна контора</w:t>
      </w:r>
    </w:p>
    <w:sectPr w:rsidR="002518E6" w:rsidRPr="00F77D87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D87"/>
    <w:rsid w:val="00016B33"/>
    <w:rsid w:val="000B3FD7"/>
    <w:rsid w:val="00130361"/>
    <w:rsid w:val="001441F1"/>
    <w:rsid w:val="00162B2B"/>
    <w:rsid w:val="002518E6"/>
    <w:rsid w:val="00274A02"/>
    <w:rsid w:val="00371745"/>
    <w:rsid w:val="00372FC6"/>
    <w:rsid w:val="003A7011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25496"/>
    <w:rsid w:val="00AC0532"/>
    <w:rsid w:val="00B706D9"/>
    <w:rsid w:val="00BA2545"/>
    <w:rsid w:val="00C310FC"/>
    <w:rsid w:val="00C8078A"/>
    <w:rsid w:val="00CC2DCC"/>
    <w:rsid w:val="00D03DB5"/>
    <w:rsid w:val="00D10F72"/>
    <w:rsid w:val="00D40A86"/>
    <w:rsid w:val="00DE6049"/>
    <w:rsid w:val="00E7118A"/>
    <w:rsid w:val="00EA7870"/>
    <w:rsid w:val="00EB50B4"/>
    <w:rsid w:val="00ED2DC3"/>
    <w:rsid w:val="00EF1E73"/>
    <w:rsid w:val="00F77D87"/>
    <w:rsid w:val="00F828A3"/>
    <w:rsid w:val="00F86266"/>
    <w:rsid w:val="00FC56FA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7D87"/>
    <w:rPr>
      <w:b/>
      <w:bCs/>
    </w:rPr>
  </w:style>
  <w:style w:type="paragraph" w:styleId="a4">
    <w:name w:val="No Spacing"/>
    <w:uiPriority w:val="1"/>
    <w:qFormat/>
    <w:rsid w:val="00F77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2019-10-22T10:09:00Z</dcterms:created>
  <dcterms:modified xsi:type="dcterms:W3CDTF">2019-10-22T10:30:00Z</dcterms:modified>
</cp:coreProperties>
</file>