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12" w:rsidRPr="00FA7512" w:rsidRDefault="00686D98" w:rsidP="00FA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7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512" w:rsidRPr="00FA7512">
        <w:rPr>
          <w:rFonts w:ascii="Times New Roman" w:hAnsi="Times New Roman" w:cs="Times New Roman"/>
          <w:b/>
          <w:sz w:val="28"/>
          <w:szCs w:val="28"/>
        </w:rPr>
        <w:t xml:space="preserve">«Що </w:t>
      </w:r>
      <w:r w:rsidR="00FA7512" w:rsidRPr="00FA7512">
        <w:rPr>
          <w:rFonts w:ascii="Times New Roman" w:hAnsi="Times New Roman" w:cs="Times New Roman"/>
          <w:b/>
          <w:bCs/>
          <w:sz w:val="28"/>
          <w:szCs w:val="28"/>
        </w:rPr>
        <w:t>має</w:t>
      </w:r>
      <w:r w:rsidR="00FA7512" w:rsidRPr="00FA7512">
        <w:rPr>
          <w:rFonts w:ascii="Times New Roman" w:hAnsi="Times New Roman" w:cs="Times New Roman"/>
          <w:b/>
          <w:sz w:val="28"/>
          <w:szCs w:val="28"/>
        </w:rPr>
        <w:t xml:space="preserve"> знати громадяни, інформація про якого внесена до Єдиного реєстру боржників</w:t>
      </w:r>
      <w:r w:rsidR="00FA7512" w:rsidRPr="00FA751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A7512" w:rsidRDefault="00FA7512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CF4" w:rsidRPr="00AB7CF4" w:rsidRDefault="00A228BF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Перш за все </w:t>
      </w:r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розрити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поняття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AB7CF4" w:rsidRPr="00AB7CF4" w:rsidRDefault="00FA7512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Боржником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визначена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виконавчим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документом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фізична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юридична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особа, держава, на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обов’язок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228BF" w:rsidRPr="00FA7512" w:rsidRDefault="00A228BF" w:rsidP="00FA7512">
      <w:pPr>
        <w:pStyle w:val="a9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FA7512">
        <w:rPr>
          <w:sz w:val="28"/>
          <w:szCs w:val="28"/>
        </w:rPr>
        <w:t>Реєстр боржників утворено відповідно до </w:t>
      </w:r>
      <w:hyperlink r:id="rId8" w:tgtFrame="_blank" w:history="1">
        <w:r w:rsidRPr="00FA7512">
          <w:rPr>
            <w:rStyle w:val="ad"/>
            <w:color w:val="auto"/>
            <w:sz w:val="28"/>
            <w:szCs w:val="28"/>
            <w:u w:val="none"/>
          </w:rPr>
          <w:t xml:space="preserve">Закону України «Про виконавче </w:t>
        </w:r>
        <w:proofErr w:type="spellStart"/>
        <w:r w:rsidRPr="00FA7512">
          <w:rPr>
            <w:rStyle w:val="ad"/>
            <w:color w:val="auto"/>
            <w:sz w:val="28"/>
            <w:szCs w:val="28"/>
            <w:u w:val="none"/>
          </w:rPr>
          <w:t>провадження»</w:t>
        </w:r>
        <w:proofErr w:type="spellEnd"/>
      </w:hyperlink>
      <w:r w:rsidRPr="00FA7512">
        <w:rPr>
          <w:sz w:val="28"/>
          <w:szCs w:val="28"/>
        </w:rPr>
        <w:t> та </w:t>
      </w:r>
      <w:hyperlink r:id="rId9" w:tgtFrame="_blank" w:history="1">
        <w:r w:rsidRPr="00FA7512">
          <w:rPr>
            <w:rStyle w:val="ad"/>
            <w:color w:val="auto"/>
            <w:sz w:val="28"/>
            <w:szCs w:val="28"/>
            <w:u w:val="none"/>
          </w:rPr>
          <w:t>Положення «Про автоматизовану систему виконавчого провадження»</w:t>
        </w:r>
      </w:hyperlink>
      <w:r w:rsidRPr="00FA7512">
        <w:rPr>
          <w:sz w:val="28"/>
          <w:szCs w:val="28"/>
        </w:rPr>
        <w:t>.</w:t>
      </w:r>
    </w:p>
    <w:p w:rsidR="00A228BF" w:rsidRPr="00FA7512" w:rsidRDefault="002121F3" w:rsidP="00FA7512">
      <w:pPr>
        <w:pStyle w:val="a9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hyperlink r:id="rId10" w:anchor="/search-debtors" w:tgtFrame="_blank" w:history="1">
        <w:r w:rsidR="00A228BF" w:rsidRPr="00FA7512">
          <w:rPr>
            <w:rStyle w:val="ad"/>
            <w:color w:val="auto"/>
            <w:sz w:val="28"/>
            <w:szCs w:val="28"/>
            <w:u w:val="none"/>
          </w:rPr>
          <w:t>Єдиний реєстр боржників</w:t>
        </w:r>
      </w:hyperlink>
      <w:r w:rsidR="00A228BF" w:rsidRPr="00FA7512">
        <w:rPr>
          <w:sz w:val="28"/>
          <w:szCs w:val="28"/>
        </w:rPr>
        <w:t>, це систематизована база даних про боржників, що є складовою автоматизованої системи виконавчого провадження України та ведеться з метою оприлюднення в режимі реального часу інформації про невиконані майнові зобов'язання боржників та запобігання відчуженню боржниками майна.</w:t>
      </w:r>
    </w:p>
    <w:p w:rsidR="00A228BF" w:rsidRPr="00FA7512" w:rsidRDefault="00A228BF" w:rsidP="00FA7512">
      <w:pPr>
        <w:pStyle w:val="a9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  <w:szCs w:val="28"/>
        </w:rPr>
      </w:pPr>
      <w:r w:rsidRPr="00FA7512">
        <w:rPr>
          <w:sz w:val="28"/>
          <w:szCs w:val="28"/>
          <w:shd w:val="clear" w:color="auto" w:fill="FFFFFF"/>
        </w:rPr>
        <w:t>Відомості про боржника вносяться до Єдиного реєстру боржників одночасно з винесенням постанови про відкриття виконавчого провадження.</w:t>
      </w:r>
    </w:p>
    <w:p w:rsidR="00AB7CF4" w:rsidRPr="00AB7CF4" w:rsidRDefault="00A228BF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F4" w:rsidRPr="00AB7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боржників, включені до Єдиного реєстру боржників, є відкритими та розміщуються на офіційному веб-сайті Міністерства юстиції України.</w:t>
      </w:r>
    </w:p>
    <w:p w:rsidR="00FA7512" w:rsidRPr="00207C74" w:rsidRDefault="00FA7512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07C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</w:p>
    <w:p w:rsidR="00AB7CF4" w:rsidRPr="00AB7CF4" w:rsidRDefault="00FA7512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07C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Що</w:t>
      </w:r>
      <w:proofErr w:type="spellEnd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="00A228BF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ж </w:t>
      </w:r>
      <w:proofErr w:type="spellStart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таке</w:t>
      </w:r>
      <w:proofErr w:type="spellEnd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Автоматизована</w:t>
      </w:r>
      <w:proofErr w:type="spellEnd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 система </w:t>
      </w:r>
      <w:proofErr w:type="spellStart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виконавчого</w:t>
      </w:r>
      <w:proofErr w:type="spellEnd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провадження</w:t>
      </w:r>
      <w:proofErr w:type="spellEnd"/>
      <w:r w:rsidR="00AB7CF4"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?</w:t>
      </w:r>
    </w:p>
    <w:p w:rsidR="00FA7512" w:rsidRDefault="00FA7512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CF4" w:rsidRPr="00AB7CF4" w:rsidRDefault="00AB7CF4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</w:t>
      </w:r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відбувається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реєстрація</w:t>
      </w:r>
      <w:proofErr w:type="spellEnd"/>
      <w:r w:rsidRPr="00FA75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провадження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фіксування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A7512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AB7CF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 </w:t>
      </w:r>
      <w:r w:rsid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</w:t>
      </w:r>
    </w:p>
    <w:p w:rsidR="00AB7CF4" w:rsidRPr="00AB7CF4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Чи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є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категорії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боржників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</w:t>
      </w:r>
      <w:proofErr w:type="gram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ідомості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про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яких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не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потраплять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до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Єдиного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 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реєстру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боржників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?</w:t>
      </w:r>
    </w:p>
    <w:p w:rsidR="00FA7512" w:rsidRDefault="00FA7512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CF4" w:rsidRPr="00AB7CF4" w:rsidRDefault="00AB7CF4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Так, законом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підлягають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внесенню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ідомості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 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немайнового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характеру.</w:t>
      </w:r>
    </w:p>
    <w:p w:rsidR="00AB7CF4" w:rsidRPr="00AB7CF4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B7C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 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Які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відомості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містить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Єдиний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реє</w:t>
      </w:r>
      <w:proofErr w:type="gram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стр</w:t>
      </w:r>
      <w:proofErr w:type="spellEnd"/>
      <w:proofErr w:type="gram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боржників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?</w:t>
      </w:r>
    </w:p>
    <w:p w:rsidR="00AB7CF4" w:rsidRPr="00FA7512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Єдиний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spellEnd"/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містить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прізвища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боржника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—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ідентифікаційного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 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Єдиному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державному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—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підприємців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боржника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—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особи;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посади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особи, яка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видала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виконавчий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документ;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прізвище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приватного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номеру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засобу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зв'язку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пошти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номера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провадження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стягнення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аліменти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штраф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FA7512" w:rsidRDefault="00FA7512" w:rsidP="00FA75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A228BF" w:rsidRPr="00FA7512" w:rsidRDefault="00A228BF" w:rsidP="00FA75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 xml:space="preserve">Як </w:t>
      </w:r>
      <w:proofErr w:type="spellStart"/>
      <w:r w:rsidRP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здійснюється</w:t>
      </w:r>
      <w:proofErr w:type="spellEnd"/>
      <w:r w:rsidRP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пошук</w:t>
      </w:r>
      <w:proofErr w:type="spellEnd"/>
      <w:r w:rsidRP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інформації</w:t>
      </w:r>
      <w:proofErr w:type="spellEnd"/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через веб-сайт </w:t>
      </w:r>
      <w:proofErr w:type="spellStart"/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Єдиного</w:t>
      </w:r>
      <w:proofErr w:type="spellEnd"/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реєстру</w:t>
      </w:r>
      <w:proofErr w:type="spellEnd"/>
      <w:r w:rsid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боржникі</w:t>
      </w:r>
      <w:proofErr w:type="gramStart"/>
      <w:r w:rsid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</w:t>
      </w:r>
      <w:proofErr w:type="spellEnd"/>
      <w:proofErr w:type="gramEnd"/>
      <w:r w:rsidRPr="00FA751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?</w:t>
      </w:r>
      <w:r w:rsidRPr="00A228B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</w:p>
    <w:p w:rsidR="00A228BF" w:rsidRPr="00FA7512" w:rsidRDefault="00A228BF" w:rsidP="00FA7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здійснити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Єдиному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необхібно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ввести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наступні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реквізити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A228BF" w:rsidRPr="00FA7512" w:rsidRDefault="00A228BF" w:rsidP="00FA751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ізвище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батькові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число,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місяць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народження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боржника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реєстраційний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облікової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картки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платника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податків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(за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A228BF" w:rsidRPr="00FA7512" w:rsidRDefault="00A228BF" w:rsidP="00FA751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найменування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ідентифікаційний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 в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Єдиному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державному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підприємців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боржника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юридичної</w:t>
      </w:r>
      <w:proofErr w:type="spellEnd"/>
      <w:r w:rsidRP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особи.</w:t>
      </w:r>
    </w:p>
    <w:p w:rsidR="00FA7512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AB7CF4" w:rsidRPr="00AB7CF4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Які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негативні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наслідки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можуть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наступити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для особи,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відомості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про яку внесено до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Єдиного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реєстру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боржникі</w:t>
      </w:r>
      <w:proofErr w:type="gramStart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</w:t>
      </w:r>
      <w:proofErr w:type="spellEnd"/>
      <w:proofErr w:type="gramEnd"/>
      <w:r w:rsidRPr="00FA7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?</w:t>
      </w:r>
    </w:p>
    <w:p w:rsidR="00FA7512" w:rsidRDefault="00FA7512" w:rsidP="00FA7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7CF4" w:rsidRPr="00AB7CF4" w:rsidRDefault="00FA7512" w:rsidP="00FA75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зазначити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spellEnd"/>
      <w:proofErr w:type="gram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створений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 метою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боржниками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майна.</w:t>
      </w:r>
    </w:p>
    <w:p w:rsidR="00AB7CF4" w:rsidRPr="00AB7CF4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 закону,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нотаріуси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реєстратори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здійсненням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будь-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угоди з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перевірити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A7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особа, яка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звернулася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нерухомого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значиться 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</w:t>
      </w:r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нотаріус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реєстратор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відмовити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</w:t>
      </w:r>
      <w:proofErr w:type="gram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ійсненні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реєстраційних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повідомити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приватному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виконавцю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 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звернувся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</w:t>
      </w:r>
      <w:proofErr w:type="spellEnd"/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:rsidR="00AB7CF4" w:rsidRPr="00AB7CF4" w:rsidRDefault="00FA7512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Виконавець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 </w:t>
      </w:r>
      <w:proofErr w:type="spellStart"/>
      <w:proofErr w:type="gram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ізніше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робочого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 з дня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такого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зобов’язаний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накладення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арешту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 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B7CF4" w:rsidRPr="00AB7CF4" w:rsidRDefault="00FA7512" w:rsidP="00FA75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proofErr w:type="spellStart"/>
      <w:proofErr w:type="gram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</w:t>
      </w:r>
      <w:proofErr w:type="gram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проблемних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виникнути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спробі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відчуження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майна, не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забувати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внесена до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відкритою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перевірена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кредитором у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необхідності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кредиту та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роботодавцем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роботу.</w:t>
      </w:r>
    </w:p>
    <w:p w:rsidR="00FA7512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AB7CF4" w:rsidRPr="00AB7CF4" w:rsidRDefault="00AB7CF4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У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яких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випадках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виключаються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відомості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про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боржника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з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Єдиного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реєстру</w:t>
      </w:r>
      <w:proofErr w:type="spellEnd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боржникі</w:t>
      </w:r>
      <w:proofErr w:type="gramStart"/>
      <w:r w:rsidRP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в</w:t>
      </w:r>
      <w:proofErr w:type="spellEnd"/>
      <w:proofErr w:type="gramEnd"/>
      <w:r w:rsidR="00FA7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?</w:t>
      </w:r>
    </w:p>
    <w:p w:rsidR="00FA7512" w:rsidRDefault="00FA7512" w:rsidP="00FA7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B7CF4" w:rsidRPr="00AB7CF4" w:rsidRDefault="00FA7512" w:rsidP="00FA75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боржника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виключаються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боржників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винесенням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постанови про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провадження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повернення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стягувачу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повернення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 </w:t>
      </w:r>
      <w:proofErr w:type="gram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суду,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день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виконавцем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факту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відсутності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заборгованості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виконавчими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про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стягнення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періодичних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платежів</w:t>
      </w:r>
      <w:proofErr w:type="spellEnd"/>
      <w:r w:rsidR="00AB7CF4" w:rsidRPr="00AB7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B7CF4" w:rsidRPr="00FA7512" w:rsidRDefault="00AB7CF4" w:rsidP="00FA751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AB7CF4" w:rsidRPr="00FA7512" w:rsidRDefault="00AB7CF4" w:rsidP="00FA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4124" w:rsidRPr="00686D98" w:rsidRDefault="00686D98" w:rsidP="00FA7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86D9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Виконавець Круглій Д.В.</w:t>
      </w:r>
      <w:bookmarkStart w:id="0" w:name="_GoBack"/>
      <w:bookmarkEnd w:id="0"/>
    </w:p>
    <w:sectPr w:rsidR="00564124" w:rsidRPr="00686D98" w:rsidSect="003008FB">
      <w:footerReference w:type="default" r:id="rId11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F3" w:rsidRDefault="002121F3" w:rsidP="008F624C">
      <w:pPr>
        <w:spacing w:after="0" w:line="240" w:lineRule="auto"/>
      </w:pPr>
      <w:r>
        <w:separator/>
      </w:r>
    </w:p>
  </w:endnote>
  <w:endnote w:type="continuationSeparator" w:id="0">
    <w:p w:rsidR="002121F3" w:rsidRDefault="002121F3" w:rsidP="008F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4C" w:rsidRDefault="008F624C">
    <w:pPr>
      <w:pStyle w:val="a7"/>
      <w:rPr>
        <w:lang w:val="en-US"/>
      </w:rPr>
    </w:pPr>
  </w:p>
  <w:p w:rsidR="008F624C" w:rsidRDefault="008F624C">
    <w:pPr>
      <w:pStyle w:val="a7"/>
      <w:rPr>
        <w:lang w:val="en-US"/>
      </w:rPr>
    </w:pPr>
  </w:p>
  <w:p w:rsidR="008F624C" w:rsidRPr="008F624C" w:rsidRDefault="008F624C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F3" w:rsidRDefault="002121F3" w:rsidP="008F624C">
      <w:pPr>
        <w:spacing w:after="0" w:line="240" w:lineRule="auto"/>
      </w:pPr>
      <w:r>
        <w:separator/>
      </w:r>
    </w:p>
  </w:footnote>
  <w:footnote w:type="continuationSeparator" w:id="0">
    <w:p w:rsidR="002121F3" w:rsidRDefault="002121F3" w:rsidP="008F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A58"/>
    <w:multiLevelType w:val="multilevel"/>
    <w:tmpl w:val="6A3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203D"/>
    <w:multiLevelType w:val="hybridMultilevel"/>
    <w:tmpl w:val="DF64A450"/>
    <w:lvl w:ilvl="0" w:tplc="3A6A4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2470E1"/>
    <w:multiLevelType w:val="hybridMultilevel"/>
    <w:tmpl w:val="31B6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F75E4"/>
    <w:multiLevelType w:val="hybridMultilevel"/>
    <w:tmpl w:val="D0A85C9A"/>
    <w:lvl w:ilvl="0" w:tplc="7E4A6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7F0B42"/>
    <w:multiLevelType w:val="hybridMultilevel"/>
    <w:tmpl w:val="7EEA34EA"/>
    <w:lvl w:ilvl="0" w:tplc="CBE0DE52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2307"/>
    <w:rsid w:val="00006850"/>
    <w:rsid w:val="000074E9"/>
    <w:rsid w:val="00016768"/>
    <w:rsid w:val="0005164F"/>
    <w:rsid w:val="00072C20"/>
    <w:rsid w:val="000737AE"/>
    <w:rsid w:val="000A2C69"/>
    <w:rsid w:val="000B6CF8"/>
    <w:rsid w:val="000D1EDE"/>
    <w:rsid w:val="000E5E31"/>
    <w:rsid w:val="000F0238"/>
    <w:rsid w:val="0011216D"/>
    <w:rsid w:val="001146DD"/>
    <w:rsid w:val="00127B98"/>
    <w:rsid w:val="00146D47"/>
    <w:rsid w:val="00161CB3"/>
    <w:rsid w:val="001D1951"/>
    <w:rsid w:val="001E7B90"/>
    <w:rsid w:val="001F0507"/>
    <w:rsid w:val="001F319B"/>
    <w:rsid w:val="00207C74"/>
    <w:rsid w:val="002121F3"/>
    <w:rsid w:val="0022497E"/>
    <w:rsid w:val="00227E9D"/>
    <w:rsid w:val="00236EA3"/>
    <w:rsid w:val="002645DB"/>
    <w:rsid w:val="002656ED"/>
    <w:rsid w:val="002A6613"/>
    <w:rsid w:val="002B7173"/>
    <w:rsid w:val="002C0BBB"/>
    <w:rsid w:val="003008FB"/>
    <w:rsid w:val="00310C52"/>
    <w:rsid w:val="00322804"/>
    <w:rsid w:val="0035741B"/>
    <w:rsid w:val="00386724"/>
    <w:rsid w:val="003A0D19"/>
    <w:rsid w:val="003D66BC"/>
    <w:rsid w:val="00464912"/>
    <w:rsid w:val="004C34B7"/>
    <w:rsid w:val="004D3702"/>
    <w:rsid w:val="00526253"/>
    <w:rsid w:val="00557C99"/>
    <w:rsid w:val="00564124"/>
    <w:rsid w:val="00570641"/>
    <w:rsid w:val="005715E1"/>
    <w:rsid w:val="00575685"/>
    <w:rsid w:val="00577C42"/>
    <w:rsid w:val="005C2951"/>
    <w:rsid w:val="005F7702"/>
    <w:rsid w:val="005F79D7"/>
    <w:rsid w:val="006608D8"/>
    <w:rsid w:val="00665D6C"/>
    <w:rsid w:val="0067392F"/>
    <w:rsid w:val="00684D29"/>
    <w:rsid w:val="00686D98"/>
    <w:rsid w:val="006A35A8"/>
    <w:rsid w:val="006D1978"/>
    <w:rsid w:val="006E26D0"/>
    <w:rsid w:val="006F684F"/>
    <w:rsid w:val="007156F5"/>
    <w:rsid w:val="00742A16"/>
    <w:rsid w:val="00753019"/>
    <w:rsid w:val="00753D6A"/>
    <w:rsid w:val="007678D0"/>
    <w:rsid w:val="00790025"/>
    <w:rsid w:val="00791714"/>
    <w:rsid w:val="007C3305"/>
    <w:rsid w:val="008031E0"/>
    <w:rsid w:val="00812031"/>
    <w:rsid w:val="00865E16"/>
    <w:rsid w:val="00874DFF"/>
    <w:rsid w:val="00885CCC"/>
    <w:rsid w:val="008A7223"/>
    <w:rsid w:val="008B5121"/>
    <w:rsid w:val="008B6960"/>
    <w:rsid w:val="008E29F1"/>
    <w:rsid w:val="008F624C"/>
    <w:rsid w:val="00903DA3"/>
    <w:rsid w:val="009212DD"/>
    <w:rsid w:val="00933B49"/>
    <w:rsid w:val="00993ED2"/>
    <w:rsid w:val="009956B2"/>
    <w:rsid w:val="00995E7E"/>
    <w:rsid w:val="009A778A"/>
    <w:rsid w:val="009C5EC7"/>
    <w:rsid w:val="009D58AB"/>
    <w:rsid w:val="00A05F26"/>
    <w:rsid w:val="00A05F4B"/>
    <w:rsid w:val="00A12767"/>
    <w:rsid w:val="00A228BF"/>
    <w:rsid w:val="00A63544"/>
    <w:rsid w:val="00A831D2"/>
    <w:rsid w:val="00AB7CF4"/>
    <w:rsid w:val="00AC49CA"/>
    <w:rsid w:val="00AD39DB"/>
    <w:rsid w:val="00AF148E"/>
    <w:rsid w:val="00AF4FC8"/>
    <w:rsid w:val="00B02125"/>
    <w:rsid w:val="00B42E97"/>
    <w:rsid w:val="00B56CD5"/>
    <w:rsid w:val="00B814C8"/>
    <w:rsid w:val="00B93BCE"/>
    <w:rsid w:val="00BB3673"/>
    <w:rsid w:val="00BB7645"/>
    <w:rsid w:val="00BE2153"/>
    <w:rsid w:val="00BE7C0C"/>
    <w:rsid w:val="00C06CBF"/>
    <w:rsid w:val="00C65BE9"/>
    <w:rsid w:val="00C67C46"/>
    <w:rsid w:val="00C71D36"/>
    <w:rsid w:val="00C751F1"/>
    <w:rsid w:val="00C7527F"/>
    <w:rsid w:val="00C760DE"/>
    <w:rsid w:val="00C775B4"/>
    <w:rsid w:val="00C9213B"/>
    <w:rsid w:val="00CA2887"/>
    <w:rsid w:val="00CB5E24"/>
    <w:rsid w:val="00CB6477"/>
    <w:rsid w:val="00CD2307"/>
    <w:rsid w:val="00D11305"/>
    <w:rsid w:val="00D2685A"/>
    <w:rsid w:val="00D52069"/>
    <w:rsid w:val="00D543B4"/>
    <w:rsid w:val="00D913B8"/>
    <w:rsid w:val="00DB66C4"/>
    <w:rsid w:val="00DC219F"/>
    <w:rsid w:val="00DE1C14"/>
    <w:rsid w:val="00E0672B"/>
    <w:rsid w:val="00E348E1"/>
    <w:rsid w:val="00E503C9"/>
    <w:rsid w:val="00E76801"/>
    <w:rsid w:val="00EF6DB8"/>
    <w:rsid w:val="00F27B44"/>
    <w:rsid w:val="00F5409D"/>
    <w:rsid w:val="00F61834"/>
    <w:rsid w:val="00F971C1"/>
    <w:rsid w:val="00FA7512"/>
    <w:rsid w:val="00FC1A8C"/>
    <w:rsid w:val="00FE54FA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B2"/>
  </w:style>
  <w:style w:type="paragraph" w:styleId="1">
    <w:name w:val="heading 1"/>
    <w:basedOn w:val="a"/>
    <w:link w:val="10"/>
    <w:uiPriority w:val="9"/>
    <w:qFormat/>
    <w:rsid w:val="00AB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6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624C"/>
  </w:style>
  <w:style w:type="paragraph" w:styleId="a7">
    <w:name w:val="footer"/>
    <w:basedOn w:val="a"/>
    <w:link w:val="a8"/>
    <w:uiPriority w:val="99"/>
    <w:semiHidden/>
    <w:unhideWhenUsed/>
    <w:rsid w:val="008F6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24C"/>
  </w:style>
  <w:style w:type="paragraph" w:styleId="a9">
    <w:name w:val="Normal (Web)"/>
    <w:basedOn w:val="a"/>
    <w:uiPriority w:val="99"/>
    <w:unhideWhenUsed/>
    <w:rsid w:val="000A2C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2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7CF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b">
    <w:name w:val="Strong"/>
    <w:basedOn w:val="a0"/>
    <w:uiPriority w:val="22"/>
    <w:qFormat/>
    <w:rsid w:val="00AB7CF4"/>
    <w:rPr>
      <w:b/>
      <w:bCs/>
    </w:rPr>
  </w:style>
  <w:style w:type="character" w:styleId="ac">
    <w:name w:val="Emphasis"/>
    <w:basedOn w:val="a0"/>
    <w:uiPriority w:val="20"/>
    <w:qFormat/>
    <w:rsid w:val="00AB7CF4"/>
    <w:rPr>
      <w:i/>
      <w:iCs/>
    </w:rPr>
  </w:style>
  <w:style w:type="character" w:styleId="ad">
    <w:name w:val="Hyperlink"/>
    <w:basedOn w:val="a0"/>
    <w:uiPriority w:val="99"/>
    <w:semiHidden/>
    <w:unhideWhenUsed/>
    <w:rsid w:val="00A22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ogis.com/zakon-ukra%D1%97ni-pro-vikonavche-provadzhennya/zakon-ukra%D1%97ni-pro-vikonavche-provadzhenny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rb.nais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ogis.com/zakonodavstvo-ta-normativni-akti/polozhennya-pro-avtomatizovanu-sistemu-vikonavchogo-provadzhen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Пользователь Windows</cp:lastModifiedBy>
  <cp:revision>39</cp:revision>
  <cp:lastPrinted>2019-01-21T12:44:00Z</cp:lastPrinted>
  <dcterms:created xsi:type="dcterms:W3CDTF">2017-01-31T08:33:00Z</dcterms:created>
  <dcterms:modified xsi:type="dcterms:W3CDTF">2019-01-28T14:31:00Z</dcterms:modified>
</cp:coreProperties>
</file>