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99" w:rsidRDefault="00E90F99" w:rsidP="00E90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тих, хто бажає розвиватися, або</w:t>
      </w:r>
    </w:p>
    <w:p w:rsidR="00E54788" w:rsidRPr="00D11D98" w:rsidRDefault="00E90F99" w:rsidP="000131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B57ADD" w:rsidRPr="00D11D98">
        <w:rPr>
          <w:rFonts w:ascii="Times New Roman" w:hAnsi="Times New Roman" w:cs="Times New Roman"/>
          <w:b/>
          <w:sz w:val="28"/>
          <w:szCs w:val="28"/>
          <w:lang w:val="uk-UA"/>
        </w:rPr>
        <w:t>к стати арбітражним керуючим</w:t>
      </w:r>
    </w:p>
    <w:p w:rsidR="00013173" w:rsidRPr="00D11D98" w:rsidRDefault="00013173" w:rsidP="00BE4DE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sz w:val="27"/>
          <w:szCs w:val="27"/>
          <w:lang w:val="uk-UA"/>
        </w:rPr>
        <w:t>Відповідно до ст</w:t>
      </w:r>
      <w:r w:rsidR="00E90F99">
        <w:rPr>
          <w:rFonts w:ascii="Times New Roman" w:hAnsi="Times New Roman" w:cs="Times New Roman"/>
          <w:sz w:val="27"/>
          <w:szCs w:val="27"/>
          <w:lang w:val="uk-UA"/>
        </w:rPr>
        <w:t>атті</w:t>
      </w:r>
      <w:r w:rsidR="006D0B81" w:rsidRPr="006D0B8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11D98">
        <w:rPr>
          <w:rFonts w:ascii="Times New Roman" w:hAnsi="Times New Roman" w:cs="Times New Roman"/>
          <w:sz w:val="27"/>
          <w:szCs w:val="27"/>
          <w:lang w:val="uk-UA"/>
        </w:rPr>
        <w:t>1 Закону України «Про відновлення платоспроможнос</w:t>
      </w:r>
      <w:r w:rsidR="00C33906" w:rsidRPr="00D11D98">
        <w:rPr>
          <w:rFonts w:ascii="Times New Roman" w:hAnsi="Times New Roman" w:cs="Times New Roman"/>
          <w:sz w:val="27"/>
          <w:szCs w:val="27"/>
          <w:lang w:val="uk-UA"/>
        </w:rPr>
        <w:t>ті боржника або визнання його банкрутом»</w:t>
      </w:r>
      <w:r w:rsidR="005B1E8A" w:rsidRPr="00D11D98">
        <w:rPr>
          <w:rFonts w:ascii="Times New Roman" w:hAnsi="Times New Roman" w:cs="Times New Roman"/>
          <w:sz w:val="27"/>
          <w:szCs w:val="27"/>
          <w:lang w:val="uk-UA"/>
        </w:rPr>
        <w:t xml:space="preserve"> (далі Закон)</w:t>
      </w:r>
      <w:r w:rsidR="00C33906" w:rsidRPr="00D11D9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57ADD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арбітражний керуючий - фізична особа, призначена господарським судом у встановленому порядку в справі про банкрутство як розпорядник майна, керуючий санацією або ліквідатор з числа осіб, які отримали відповідне свідоцтво і внесені до Єдиного реєстру арбітражних керуючих (розпорядників майна, керуючих санацією, ліквідаторів) України.</w:t>
      </w:r>
    </w:p>
    <w:p w:rsidR="00E90F99" w:rsidRDefault="00193BBA" w:rsidP="00BE4DE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Для того, </w:t>
      </w:r>
      <w:r w:rsidR="007B006D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щоб отримати свідоцтво арбітражного керуючого, потрібно</w:t>
      </w:r>
      <w:r w:rsidR="00E90F9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:</w:t>
      </w:r>
    </w:p>
    <w:p w:rsidR="007B006D" w:rsidRPr="00D11D98" w:rsidRDefault="00203FBA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бути громадянином України;</w:t>
      </w:r>
    </w:p>
    <w:p w:rsidR="00203FBA" w:rsidRPr="00D11D98" w:rsidRDefault="00203FBA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мати повну юридичну або економічну освіту;</w:t>
      </w:r>
    </w:p>
    <w:p w:rsidR="00203FBA" w:rsidRPr="00D11D98" w:rsidRDefault="00203FBA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стаж роботи за фахом не менше трьох років або рік на керівних посадах після отримання повної вищої освіти;</w:t>
      </w:r>
    </w:p>
    <w:p w:rsidR="00203FBA" w:rsidRPr="00D11D98" w:rsidRDefault="00D41A1B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п</w:t>
      </w:r>
      <w:r w:rsidR="003D6377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ройти стажування протягом шести місяців у порядку встановленому державним органом з питань банкрутства;</w:t>
      </w:r>
    </w:p>
    <w:p w:rsidR="003D6377" w:rsidRPr="00D11D98" w:rsidRDefault="00D41A1B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в</w:t>
      </w:r>
      <w:r w:rsidR="003D6377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олодіти державною мовою;</w:t>
      </w:r>
    </w:p>
    <w:p w:rsidR="003D6377" w:rsidRPr="00D11D98" w:rsidRDefault="00D41A1B" w:rsidP="00BE4DE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с</w:t>
      </w:r>
      <w:r w:rsidR="003D6377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класти екзаменаційний іспит.</w:t>
      </w:r>
    </w:p>
    <w:p w:rsidR="005B1E8A" w:rsidRPr="00D11D98" w:rsidRDefault="00E90F99" w:rsidP="00BE4DE0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З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гідно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з 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частин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ою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E262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друго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ю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ст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атті</w:t>
      </w:r>
      <w:r w:rsidR="006D0B81" w:rsidRPr="006D0B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97 Закону арбітражним керуючим </w:t>
      </w:r>
      <w:r w:rsidR="009418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не може бути </w:t>
      </w:r>
      <w:r w:rsidR="005B1E8A" w:rsidRPr="00D11D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особа:</w:t>
      </w:r>
    </w:p>
    <w:p w:rsidR="00D41A1B" w:rsidRPr="00D11D98" w:rsidRDefault="00D41A1B" w:rsidP="00BE4DE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</w:rPr>
      </w:pPr>
      <w:r w:rsidRPr="00D11D98">
        <w:rPr>
          <w:color w:val="000000"/>
          <w:sz w:val="27"/>
          <w:szCs w:val="27"/>
        </w:rPr>
        <w:t xml:space="preserve">яка </w:t>
      </w:r>
      <w:proofErr w:type="spellStart"/>
      <w:r w:rsidRPr="00D11D98">
        <w:rPr>
          <w:color w:val="000000"/>
          <w:sz w:val="27"/>
          <w:szCs w:val="27"/>
        </w:rPr>
        <w:t>визнана</w:t>
      </w:r>
      <w:proofErr w:type="spellEnd"/>
      <w:r w:rsidRPr="00D11D98">
        <w:rPr>
          <w:color w:val="000000"/>
          <w:sz w:val="27"/>
          <w:szCs w:val="27"/>
        </w:rPr>
        <w:t xml:space="preserve"> судом </w:t>
      </w:r>
      <w:proofErr w:type="spellStart"/>
      <w:r w:rsidRPr="00D11D98">
        <w:rPr>
          <w:color w:val="000000"/>
          <w:sz w:val="27"/>
          <w:szCs w:val="27"/>
        </w:rPr>
        <w:t>обмежено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дієздатною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недієздатною</w:t>
      </w:r>
      <w:proofErr w:type="spellEnd"/>
      <w:r w:rsidRPr="00D11D98">
        <w:rPr>
          <w:color w:val="000000"/>
          <w:sz w:val="27"/>
          <w:szCs w:val="27"/>
        </w:rPr>
        <w:t>;</w:t>
      </w:r>
    </w:p>
    <w:p w:rsidR="00D41A1B" w:rsidRPr="00D11D98" w:rsidRDefault="00D41A1B" w:rsidP="00BE4DE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</w:rPr>
      </w:pPr>
      <w:bookmarkStart w:id="0" w:name="n1374"/>
      <w:bookmarkEnd w:id="0"/>
      <w:r w:rsidRPr="00D11D98">
        <w:rPr>
          <w:color w:val="000000"/>
          <w:sz w:val="27"/>
          <w:szCs w:val="27"/>
        </w:rPr>
        <w:t xml:space="preserve">яка </w:t>
      </w:r>
      <w:proofErr w:type="spellStart"/>
      <w:r w:rsidRPr="00D11D98">
        <w:rPr>
          <w:color w:val="000000"/>
          <w:sz w:val="27"/>
          <w:szCs w:val="27"/>
        </w:rPr>
        <w:t>має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судимість</w:t>
      </w:r>
      <w:proofErr w:type="spellEnd"/>
      <w:r w:rsidRPr="00D11D98">
        <w:rPr>
          <w:color w:val="000000"/>
          <w:sz w:val="27"/>
          <w:szCs w:val="27"/>
        </w:rPr>
        <w:t xml:space="preserve"> за </w:t>
      </w:r>
      <w:proofErr w:type="spellStart"/>
      <w:r w:rsidRPr="00D11D98">
        <w:rPr>
          <w:color w:val="000000"/>
          <w:sz w:val="27"/>
          <w:szCs w:val="27"/>
        </w:rPr>
        <w:t>вчинення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корисливих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злочині</w:t>
      </w:r>
      <w:proofErr w:type="gramStart"/>
      <w:r w:rsidRPr="00D11D98">
        <w:rPr>
          <w:color w:val="000000"/>
          <w:sz w:val="27"/>
          <w:szCs w:val="27"/>
        </w:rPr>
        <w:t>в</w:t>
      </w:r>
      <w:proofErr w:type="spellEnd"/>
      <w:proofErr w:type="gramEnd"/>
      <w:r w:rsidRPr="00D11D98">
        <w:rPr>
          <w:color w:val="000000"/>
          <w:sz w:val="27"/>
          <w:szCs w:val="27"/>
        </w:rPr>
        <w:t>;</w:t>
      </w:r>
    </w:p>
    <w:p w:rsidR="00D41A1B" w:rsidRPr="00D11D98" w:rsidRDefault="00D41A1B" w:rsidP="00BE4DE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</w:rPr>
      </w:pPr>
      <w:bookmarkStart w:id="1" w:name="n1375"/>
      <w:bookmarkEnd w:id="1"/>
      <w:r w:rsidRPr="00D11D98">
        <w:rPr>
          <w:color w:val="000000"/>
          <w:sz w:val="27"/>
          <w:szCs w:val="27"/>
        </w:rPr>
        <w:t xml:space="preserve">яка не </w:t>
      </w:r>
      <w:proofErr w:type="spellStart"/>
      <w:r w:rsidRPr="00D11D98">
        <w:rPr>
          <w:color w:val="000000"/>
          <w:sz w:val="27"/>
          <w:szCs w:val="27"/>
        </w:rPr>
        <w:t>здатна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виконувати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обов’язки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арбітражного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керуючого</w:t>
      </w:r>
      <w:proofErr w:type="spellEnd"/>
      <w:r w:rsidRPr="00D11D98">
        <w:rPr>
          <w:color w:val="000000"/>
          <w:sz w:val="27"/>
          <w:szCs w:val="27"/>
        </w:rPr>
        <w:t xml:space="preserve"> за станом </w:t>
      </w:r>
      <w:proofErr w:type="spellStart"/>
      <w:r w:rsidRPr="00D11D98">
        <w:rPr>
          <w:color w:val="000000"/>
          <w:sz w:val="27"/>
          <w:szCs w:val="27"/>
        </w:rPr>
        <w:t>здоров’я</w:t>
      </w:r>
      <w:proofErr w:type="spellEnd"/>
      <w:r w:rsidRPr="00D11D98">
        <w:rPr>
          <w:color w:val="000000"/>
          <w:sz w:val="27"/>
          <w:szCs w:val="27"/>
        </w:rPr>
        <w:t>;</w:t>
      </w:r>
    </w:p>
    <w:p w:rsidR="00D41A1B" w:rsidRPr="00D11D98" w:rsidRDefault="00D41A1B" w:rsidP="00BE4DE0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</w:rPr>
      </w:pPr>
      <w:bookmarkStart w:id="2" w:name="n1376"/>
      <w:bookmarkEnd w:id="2"/>
      <w:proofErr w:type="spellStart"/>
      <w:r w:rsidRPr="00D11D98">
        <w:rPr>
          <w:color w:val="000000"/>
          <w:sz w:val="27"/>
          <w:szCs w:val="27"/>
        </w:rPr>
        <w:t>якій</w:t>
      </w:r>
      <w:proofErr w:type="spellEnd"/>
      <w:r w:rsidRPr="00D11D98">
        <w:rPr>
          <w:color w:val="000000"/>
          <w:sz w:val="27"/>
          <w:szCs w:val="27"/>
        </w:rPr>
        <w:t xml:space="preserve"> заборонено </w:t>
      </w:r>
      <w:proofErr w:type="spellStart"/>
      <w:r w:rsidRPr="00D11D98">
        <w:rPr>
          <w:color w:val="000000"/>
          <w:sz w:val="27"/>
          <w:szCs w:val="27"/>
        </w:rPr>
        <w:t>обіймати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керівні</w:t>
      </w:r>
      <w:proofErr w:type="spellEnd"/>
      <w:r w:rsidRPr="00D11D98">
        <w:rPr>
          <w:color w:val="000000"/>
          <w:sz w:val="27"/>
          <w:szCs w:val="27"/>
        </w:rPr>
        <w:t xml:space="preserve"> посади;</w:t>
      </w:r>
    </w:p>
    <w:p w:rsidR="00D41A1B" w:rsidRPr="00D11D98" w:rsidRDefault="00D41A1B" w:rsidP="00E90F99">
      <w:pPr>
        <w:pStyle w:val="rvps2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bookmarkStart w:id="3" w:name="n1377"/>
      <w:bookmarkEnd w:id="3"/>
      <w:proofErr w:type="spellStart"/>
      <w:r w:rsidRPr="00D11D98">
        <w:rPr>
          <w:color w:val="000000"/>
          <w:sz w:val="27"/>
          <w:szCs w:val="27"/>
        </w:rPr>
        <w:t>якій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відмовлено</w:t>
      </w:r>
      <w:proofErr w:type="spellEnd"/>
      <w:r w:rsidRPr="00D11D98">
        <w:rPr>
          <w:color w:val="000000"/>
          <w:sz w:val="27"/>
          <w:szCs w:val="27"/>
        </w:rPr>
        <w:t xml:space="preserve"> в </w:t>
      </w:r>
      <w:proofErr w:type="spellStart"/>
      <w:r w:rsidRPr="00D11D98">
        <w:rPr>
          <w:color w:val="000000"/>
          <w:sz w:val="27"/>
          <w:szCs w:val="27"/>
        </w:rPr>
        <w:t>наданні</w:t>
      </w:r>
      <w:proofErr w:type="spellEnd"/>
      <w:r w:rsidRPr="00D11D98">
        <w:rPr>
          <w:color w:val="000000"/>
          <w:sz w:val="27"/>
          <w:szCs w:val="27"/>
        </w:rPr>
        <w:t xml:space="preserve"> допуску до </w:t>
      </w:r>
      <w:proofErr w:type="spellStart"/>
      <w:r w:rsidRPr="00D11D98">
        <w:rPr>
          <w:color w:val="000000"/>
          <w:sz w:val="27"/>
          <w:szCs w:val="27"/>
        </w:rPr>
        <w:t>державної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таємниці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скасовано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раніше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наданий</w:t>
      </w:r>
      <w:proofErr w:type="spellEnd"/>
      <w:r w:rsidRPr="00D11D98">
        <w:rPr>
          <w:color w:val="000000"/>
          <w:sz w:val="27"/>
          <w:szCs w:val="27"/>
        </w:rPr>
        <w:t xml:space="preserve"> допуск за </w:t>
      </w:r>
      <w:proofErr w:type="spellStart"/>
      <w:r w:rsidRPr="00D11D98">
        <w:rPr>
          <w:color w:val="000000"/>
          <w:sz w:val="27"/>
          <w:szCs w:val="27"/>
        </w:rPr>
        <w:t>порушення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законодавства</w:t>
      </w:r>
      <w:proofErr w:type="spellEnd"/>
      <w:r w:rsidRPr="00D11D98">
        <w:rPr>
          <w:color w:val="000000"/>
          <w:sz w:val="27"/>
          <w:szCs w:val="27"/>
        </w:rPr>
        <w:t xml:space="preserve"> у </w:t>
      </w:r>
      <w:proofErr w:type="spellStart"/>
      <w:r w:rsidRPr="00D11D98">
        <w:rPr>
          <w:color w:val="000000"/>
          <w:sz w:val="27"/>
          <w:szCs w:val="27"/>
        </w:rPr>
        <w:t>сфері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охорони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державної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таємниці</w:t>
      </w:r>
      <w:proofErr w:type="spellEnd"/>
      <w:r w:rsidRPr="00D11D98">
        <w:rPr>
          <w:color w:val="000000"/>
          <w:sz w:val="27"/>
          <w:szCs w:val="27"/>
        </w:rPr>
        <w:t xml:space="preserve">, </w:t>
      </w:r>
      <w:proofErr w:type="spellStart"/>
      <w:r w:rsidRPr="00D11D98">
        <w:rPr>
          <w:color w:val="000000"/>
          <w:sz w:val="27"/>
          <w:szCs w:val="27"/>
        </w:rPr>
        <w:t>якщо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такий</w:t>
      </w:r>
      <w:proofErr w:type="spellEnd"/>
      <w:r w:rsidRPr="00D11D98">
        <w:rPr>
          <w:color w:val="000000"/>
          <w:sz w:val="27"/>
          <w:szCs w:val="27"/>
        </w:rPr>
        <w:t xml:space="preserve"> допуск </w:t>
      </w:r>
      <w:proofErr w:type="spellStart"/>
      <w:r w:rsidRPr="00D11D98">
        <w:rPr>
          <w:color w:val="000000"/>
          <w:sz w:val="27"/>
          <w:szCs w:val="27"/>
        </w:rPr>
        <w:t>є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необхідним</w:t>
      </w:r>
      <w:proofErr w:type="spellEnd"/>
      <w:r w:rsidRPr="00D11D98">
        <w:rPr>
          <w:color w:val="000000"/>
          <w:sz w:val="27"/>
          <w:szCs w:val="27"/>
        </w:rPr>
        <w:t xml:space="preserve"> для </w:t>
      </w:r>
      <w:proofErr w:type="spellStart"/>
      <w:r w:rsidRPr="00D11D98">
        <w:rPr>
          <w:color w:val="000000"/>
          <w:sz w:val="27"/>
          <w:szCs w:val="27"/>
        </w:rPr>
        <w:t>виконання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обов’язків</w:t>
      </w:r>
      <w:proofErr w:type="spellEnd"/>
      <w:r w:rsidRPr="00D11D98">
        <w:rPr>
          <w:color w:val="000000"/>
          <w:sz w:val="27"/>
          <w:szCs w:val="27"/>
        </w:rPr>
        <w:t xml:space="preserve">, </w:t>
      </w:r>
      <w:proofErr w:type="spellStart"/>
      <w:r w:rsidRPr="00D11D98">
        <w:rPr>
          <w:color w:val="000000"/>
          <w:sz w:val="27"/>
          <w:szCs w:val="27"/>
        </w:rPr>
        <w:t>визначених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цим</w:t>
      </w:r>
      <w:proofErr w:type="spellEnd"/>
      <w:r w:rsidRPr="00D11D98">
        <w:rPr>
          <w:color w:val="000000"/>
          <w:sz w:val="27"/>
          <w:szCs w:val="27"/>
        </w:rPr>
        <w:t xml:space="preserve"> Законом, у </w:t>
      </w:r>
      <w:proofErr w:type="spellStart"/>
      <w:r w:rsidRPr="00D11D98">
        <w:rPr>
          <w:color w:val="000000"/>
          <w:sz w:val="27"/>
          <w:szCs w:val="27"/>
        </w:rPr>
        <w:t>разі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якщо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з</w:t>
      </w:r>
      <w:proofErr w:type="spellEnd"/>
      <w:r w:rsidRPr="00D11D98">
        <w:rPr>
          <w:color w:val="000000"/>
          <w:sz w:val="27"/>
          <w:szCs w:val="27"/>
        </w:rPr>
        <w:t xml:space="preserve"> часу </w:t>
      </w:r>
      <w:proofErr w:type="spellStart"/>
      <w:proofErr w:type="gramStart"/>
      <w:r w:rsidRPr="00D11D98">
        <w:rPr>
          <w:color w:val="000000"/>
          <w:sz w:val="27"/>
          <w:szCs w:val="27"/>
        </w:rPr>
        <w:t>такої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</w:t>
      </w:r>
      <w:proofErr w:type="gramEnd"/>
      <w:r w:rsidRPr="00D11D98">
        <w:rPr>
          <w:color w:val="000000"/>
          <w:sz w:val="27"/>
          <w:szCs w:val="27"/>
        </w:rPr>
        <w:t>ідмови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скасування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пройшло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менше</w:t>
      </w:r>
      <w:proofErr w:type="spellEnd"/>
      <w:r w:rsidRPr="00D11D98">
        <w:rPr>
          <w:color w:val="000000"/>
          <w:sz w:val="27"/>
          <w:szCs w:val="27"/>
        </w:rPr>
        <w:t xml:space="preserve"> року.</w:t>
      </w:r>
    </w:p>
    <w:p w:rsidR="00D41A1B" w:rsidRPr="00D11D98" w:rsidRDefault="00E90F99" w:rsidP="00E90F99">
      <w:pPr>
        <w:pStyle w:val="rvps2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Варто зазначити також, що для здійснення діяльності н</w:t>
      </w:r>
      <w:r w:rsidR="00D41A1B" w:rsidRPr="00E90F99">
        <w:rPr>
          <w:color w:val="000000"/>
          <w:sz w:val="27"/>
          <w:szCs w:val="27"/>
          <w:shd w:val="clear" w:color="auto" w:fill="FFFFFF"/>
          <w:lang w:val="uk-UA"/>
        </w:rPr>
        <w:t xml:space="preserve">а підприємствах, 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діяльність яких </w:t>
      </w:r>
      <w:r w:rsidR="00D41A1B" w:rsidRPr="00E90F99">
        <w:rPr>
          <w:color w:val="000000"/>
          <w:sz w:val="27"/>
          <w:szCs w:val="27"/>
          <w:shd w:val="clear" w:color="auto" w:fill="FFFFFF"/>
          <w:lang w:val="uk-UA"/>
        </w:rPr>
        <w:t>пов’язан</w:t>
      </w:r>
      <w:r>
        <w:rPr>
          <w:color w:val="000000"/>
          <w:sz w:val="27"/>
          <w:szCs w:val="27"/>
          <w:shd w:val="clear" w:color="auto" w:fill="FFFFFF"/>
          <w:lang w:val="uk-UA"/>
        </w:rPr>
        <w:t>а</w:t>
      </w:r>
      <w:r w:rsidR="00D41A1B" w:rsidRPr="00E90F99">
        <w:rPr>
          <w:color w:val="000000"/>
          <w:sz w:val="27"/>
          <w:szCs w:val="27"/>
          <w:shd w:val="clear" w:color="auto" w:fill="FFFFFF"/>
          <w:lang w:val="uk-UA"/>
        </w:rPr>
        <w:t xml:space="preserve"> з державною таємницею, арбітражний керуючий повинен 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мати (отримати) </w:t>
      </w:r>
      <w:r w:rsidR="00D41A1B" w:rsidRPr="00E90F99">
        <w:rPr>
          <w:color w:val="000000"/>
          <w:sz w:val="27"/>
          <w:szCs w:val="27"/>
          <w:shd w:val="clear" w:color="auto" w:fill="FFFFFF"/>
          <w:lang w:val="uk-UA"/>
        </w:rPr>
        <w:t>допуск до державної таємниці</w:t>
      </w:r>
      <w:r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D310A9" w:rsidRPr="00D11D98" w:rsidRDefault="00B7642B" w:rsidP="00BE4DE0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Підготовка осіб, які мають намір здійснювати діяльність арбітражного керуючого, складається з двох етапів: перший - навчання; другий - стажування осіб, які мають намір здійснювати </w:t>
      </w:r>
      <w:r w:rsidR="00E90F99">
        <w:rPr>
          <w:color w:val="000000"/>
          <w:sz w:val="27"/>
          <w:szCs w:val="27"/>
          <w:shd w:val="clear" w:color="auto" w:fill="FFFFFF"/>
          <w:lang w:val="uk-UA"/>
        </w:rPr>
        <w:t xml:space="preserve">таку </w:t>
      </w:r>
      <w:r w:rsidRPr="00D11D98">
        <w:rPr>
          <w:color w:val="000000"/>
          <w:sz w:val="27"/>
          <w:szCs w:val="27"/>
          <w:shd w:val="clear" w:color="auto" w:fill="FFFFFF"/>
          <w:lang w:val="uk-UA"/>
        </w:rPr>
        <w:t>діяльність</w:t>
      </w:r>
      <w:r w:rsidR="00E90F99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B7642B" w:rsidRPr="00D11D98" w:rsidRDefault="00E2622F" w:rsidP="00BE4DE0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 xml:space="preserve">Навчання осіб, </w:t>
      </w:r>
      <w:r w:rsidR="00BC4902" w:rsidRPr="00D11D98">
        <w:rPr>
          <w:color w:val="000000"/>
          <w:sz w:val="27"/>
          <w:szCs w:val="27"/>
          <w:shd w:val="clear" w:color="auto" w:fill="FFFFFF"/>
          <w:lang w:val="uk-UA"/>
        </w:rPr>
        <w:t>які мають намір здійснювати діяльність арбітражного керуючого, полягає у проведенні на</w:t>
      </w:r>
      <w:r w:rsidR="00053E7B" w:rsidRPr="00D11D98">
        <w:rPr>
          <w:color w:val="000000"/>
          <w:sz w:val="27"/>
          <w:szCs w:val="27"/>
          <w:shd w:val="clear" w:color="auto" w:fill="FFFFFF"/>
          <w:lang w:val="uk-UA"/>
        </w:rPr>
        <w:t>вчальними закладами чи установами (уповноваженими на таке навчання</w:t>
      </w:r>
      <w:r w:rsidR="00F07789" w:rsidRPr="00D11D98">
        <w:rPr>
          <w:color w:val="000000"/>
          <w:sz w:val="27"/>
          <w:szCs w:val="27"/>
          <w:shd w:val="clear" w:color="auto" w:fill="FFFFFF"/>
          <w:lang w:val="uk-UA"/>
        </w:rPr>
        <w:t>)</w:t>
      </w:r>
      <w:r w:rsidR="00BC4902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, навчальних курсів з </w:t>
      </w:r>
      <w:r w:rsidR="007679E0">
        <w:rPr>
          <w:color w:val="000000"/>
          <w:sz w:val="27"/>
          <w:szCs w:val="27"/>
          <w:shd w:val="clear" w:color="auto" w:fill="FFFFFF"/>
          <w:lang w:val="uk-UA"/>
        </w:rPr>
        <w:t xml:space="preserve">подальшою </w:t>
      </w:r>
      <w:r w:rsidR="00BC4902" w:rsidRPr="00D11D98">
        <w:rPr>
          <w:color w:val="000000"/>
          <w:sz w:val="27"/>
          <w:szCs w:val="27"/>
          <w:shd w:val="clear" w:color="auto" w:fill="FFFFFF"/>
          <w:lang w:val="uk-UA"/>
        </w:rPr>
        <w:t>видачею сертифіката про проходження навчання у сфері відновлення платоспроможності боржника або визнання його банкрутом.</w:t>
      </w:r>
      <w:r w:rsidR="00F07789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 Строк дії </w:t>
      </w:r>
      <w:r w:rsidR="007679E0">
        <w:rPr>
          <w:color w:val="000000"/>
          <w:sz w:val="27"/>
          <w:szCs w:val="27"/>
          <w:shd w:val="clear" w:color="auto" w:fill="FFFFFF"/>
          <w:lang w:val="uk-UA"/>
        </w:rPr>
        <w:t xml:space="preserve">такого </w:t>
      </w:r>
      <w:r w:rsidR="00F07789" w:rsidRPr="00D11D98">
        <w:rPr>
          <w:color w:val="000000"/>
          <w:sz w:val="27"/>
          <w:szCs w:val="27"/>
          <w:shd w:val="clear" w:color="auto" w:fill="FFFFFF"/>
          <w:lang w:val="uk-UA"/>
        </w:rPr>
        <w:t>сертифіката</w:t>
      </w:r>
      <w:r w:rsidR="004B4A02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 2 роки.</w:t>
      </w:r>
      <w:r w:rsidR="00F07789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</w:p>
    <w:p w:rsidR="00E90F99" w:rsidRDefault="007679E0" w:rsidP="005F5022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Подальше с</w:t>
      </w:r>
      <w:r w:rsidR="004B4A02" w:rsidRPr="00D11D98">
        <w:rPr>
          <w:color w:val="000000"/>
          <w:sz w:val="27"/>
          <w:szCs w:val="27"/>
          <w:shd w:val="clear" w:color="auto" w:fill="FFFFFF"/>
          <w:lang w:val="uk-UA"/>
        </w:rPr>
        <w:t>тажування осіб, які мають намір здійснювати діяльність арбітражного керуючого, проводиться з метою набуття практичних навичок у сфері відновлення платоспроможності боржника або визнання його банкрутом.</w:t>
      </w:r>
    </w:p>
    <w:p w:rsidR="0094237F" w:rsidRPr="00D11D98" w:rsidRDefault="004B4A02" w:rsidP="005F5022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Для проходження стажування </w:t>
      </w:r>
      <w:r w:rsidR="00136FEC">
        <w:rPr>
          <w:color w:val="000000"/>
          <w:sz w:val="27"/>
          <w:szCs w:val="27"/>
          <w:shd w:val="clear" w:color="auto" w:fill="FFFFFF"/>
          <w:lang w:val="uk-UA"/>
        </w:rPr>
        <w:t>необхідно</w:t>
      </w:r>
      <w:r w:rsidR="0094237F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 звернутись до Головного територіального управління юстиції за місцем реєстрації місця проживання або місця </w:t>
      </w:r>
      <w:r w:rsidR="0094237F" w:rsidRPr="00D11D98">
        <w:rPr>
          <w:color w:val="000000"/>
          <w:sz w:val="27"/>
          <w:szCs w:val="27"/>
          <w:shd w:val="clear" w:color="auto" w:fill="FFFFFF"/>
          <w:lang w:val="uk-UA"/>
        </w:rPr>
        <w:lastRenderedPageBreak/>
        <w:t>перебування із заявою про надання інформації про кан</w:t>
      </w:r>
      <w:r w:rsidR="00136FEC">
        <w:rPr>
          <w:color w:val="000000"/>
          <w:sz w:val="27"/>
          <w:szCs w:val="27"/>
          <w:shd w:val="clear" w:color="auto" w:fill="FFFFFF"/>
          <w:lang w:val="uk-UA"/>
        </w:rPr>
        <w:t>дидатури керівників стажування. До такої заяви потрібно</w:t>
      </w:r>
      <w:r w:rsidR="0094237F" w:rsidRPr="00D11D98">
        <w:rPr>
          <w:color w:val="000000"/>
          <w:sz w:val="27"/>
          <w:szCs w:val="27"/>
          <w:shd w:val="clear" w:color="auto" w:fill="FFFFFF"/>
          <w:lang w:val="uk-UA"/>
        </w:rPr>
        <w:t xml:space="preserve"> додати: </w:t>
      </w:r>
    </w:p>
    <w:p w:rsidR="0094237F" w:rsidRPr="00D11D98" w:rsidRDefault="0094237F" w:rsidP="005F5022">
      <w:pPr>
        <w:pStyle w:val="rvps2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  <w:lang w:val="uk-UA"/>
        </w:rPr>
      </w:pPr>
      <w:r w:rsidRPr="00D11D98">
        <w:rPr>
          <w:color w:val="000000"/>
          <w:sz w:val="27"/>
          <w:szCs w:val="27"/>
          <w:lang w:val="uk-UA"/>
        </w:rPr>
        <w:t>копію паспорта громадянина України (першої, другої сторінок паспорта громадянина України і сторінки, на якій розміщено штамп про реєстрацію місця проживання (перебування) фізичної особи);</w:t>
      </w:r>
    </w:p>
    <w:p w:rsidR="0094237F" w:rsidRPr="00D11D98" w:rsidRDefault="0094237F" w:rsidP="005F5022">
      <w:pPr>
        <w:pStyle w:val="rvps2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000000"/>
          <w:sz w:val="27"/>
          <w:szCs w:val="27"/>
        </w:rPr>
      </w:pPr>
      <w:bookmarkStart w:id="4" w:name="n59"/>
      <w:bookmarkEnd w:id="4"/>
      <w:proofErr w:type="spellStart"/>
      <w:r w:rsidRPr="00D11D98">
        <w:rPr>
          <w:color w:val="000000"/>
          <w:sz w:val="27"/>
          <w:szCs w:val="27"/>
        </w:rPr>
        <w:t>копі</w:t>
      </w:r>
      <w:proofErr w:type="spellEnd"/>
      <w:r w:rsidRPr="00D11D98">
        <w:rPr>
          <w:color w:val="000000"/>
          <w:sz w:val="27"/>
          <w:szCs w:val="27"/>
          <w:lang w:val="uk-UA"/>
        </w:rPr>
        <w:t>ю</w:t>
      </w:r>
      <w:r w:rsidRPr="00D11D98">
        <w:rPr>
          <w:color w:val="000000"/>
          <w:sz w:val="27"/>
          <w:szCs w:val="27"/>
        </w:rPr>
        <w:t xml:space="preserve"> диплома про </w:t>
      </w:r>
      <w:proofErr w:type="spellStart"/>
      <w:r w:rsidRPr="00D11D98">
        <w:rPr>
          <w:color w:val="000000"/>
          <w:sz w:val="27"/>
          <w:szCs w:val="27"/>
        </w:rPr>
        <w:t>вищу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юридичну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економічну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освіту</w:t>
      </w:r>
      <w:proofErr w:type="spellEnd"/>
      <w:r w:rsidRPr="00D11D98">
        <w:rPr>
          <w:color w:val="000000"/>
          <w:sz w:val="27"/>
          <w:szCs w:val="27"/>
        </w:rPr>
        <w:t>;</w:t>
      </w:r>
    </w:p>
    <w:p w:rsidR="0094237F" w:rsidRPr="00D11D98" w:rsidRDefault="0094237F" w:rsidP="00E90F99">
      <w:pPr>
        <w:pStyle w:val="rvps2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bookmarkStart w:id="5" w:name="n60"/>
      <w:bookmarkStart w:id="6" w:name="n61"/>
      <w:bookmarkEnd w:id="5"/>
      <w:bookmarkEnd w:id="6"/>
      <w:proofErr w:type="spellStart"/>
      <w:r w:rsidRPr="00D11D98">
        <w:rPr>
          <w:color w:val="000000"/>
          <w:sz w:val="27"/>
          <w:szCs w:val="27"/>
        </w:rPr>
        <w:t>копія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сертифіката</w:t>
      </w:r>
      <w:proofErr w:type="spellEnd"/>
      <w:r w:rsidRPr="00D11D98">
        <w:rPr>
          <w:color w:val="000000"/>
          <w:sz w:val="27"/>
          <w:szCs w:val="27"/>
        </w:rPr>
        <w:t xml:space="preserve"> про </w:t>
      </w:r>
      <w:proofErr w:type="spellStart"/>
      <w:r w:rsidRPr="00D11D98">
        <w:rPr>
          <w:color w:val="000000"/>
          <w:sz w:val="27"/>
          <w:szCs w:val="27"/>
        </w:rPr>
        <w:t>проходження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навчання</w:t>
      </w:r>
      <w:proofErr w:type="spellEnd"/>
      <w:r w:rsidRPr="00D11D98">
        <w:rPr>
          <w:color w:val="000000"/>
          <w:sz w:val="27"/>
          <w:szCs w:val="27"/>
        </w:rPr>
        <w:t xml:space="preserve"> у </w:t>
      </w:r>
      <w:proofErr w:type="spellStart"/>
      <w:r w:rsidRPr="00D11D98">
        <w:rPr>
          <w:color w:val="000000"/>
          <w:sz w:val="27"/>
          <w:szCs w:val="27"/>
        </w:rPr>
        <w:t>сфері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відновлення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платоспроможності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боржника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визнання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його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банкрутом</w:t>
      </w:r>
      <w:proofErr w:type="spellEnd"/>
      <w:r w:rsidRPr="00D11D98">
        <w:rPr>
          <w:color w:val="000000"/>
          <w:sz w:val="27"/>
          <w:szCs w:val="27"/>
        </w:rPr>
        <w:t>.</w:t>
      </w:r>
    </w:p>
    <w:p w:rsidR="0071655A" w:rsidRPr="00D11D98" w:rsidRDefault="00136FEC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На підставі поданих</w:t>
      </w:r>
      <w:r w:rsidR="00650B77">
        <w:rPr>
          <w:color w:val="000000"/>
          <w:sz w:val="27"/>
          <w:szCs w:val="27"/>
        </w:rPr>
        <w:t xml:space="preserve"> </w:t>
      </w:r>
      <w:proofErr w:type="spellStart"/>
      <w:r w:rsidR="00650B77">
        <w:rPr>
          <w:color w:val="000000"/>
          <w:sz w:val="27"/>
          <w:szCs w:val="27"/>
        </w:rPr>
        <w:t>документів</w:t>
      </w:r>
      <w:proofErr w:type="spellEnd"/>
      <w:r w:rsidR="00650B7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уповноваженою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посадовою</w:t>
      </w:r>
      <w:proofErr w:type="spellEnd"/>
      <w:r w:rsidR="0071655A" w:rsidRPr="00D11D98">
        <w:rPr>
          <w:color w:val="000000"/>
          <w:sz w:val="27"/>
          <w:szCs w:val="27"/>
        </w:rPr>
        <w:t xml:space="preserve"> особою Головного </w:t>
      </w:r>
      <w:proofErr w:type="spellStart"/>
      <w:r w:rsidR="0071655A" w:rsidRPr="00D11D98">
        <w:rPr>
          <w:color w:val="000000"/>
          <w:sz w:val="27"/>
          <w:szCs w:val="27"/>
        </w:rPr>
        <w:t>територіального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управління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юстиції</w:t>
      </w:r>
      <w:proofErr w:type="spellEnd"/>
      <w:r w:rsidR="00E90F99">
        <w:rPr>
          <w:color w:val="000000"/>
          <w:sz w:val="27"/>
          <w:szCs w:val="27"/>
          <w:lang w:val="uk-UA"/>
        </w:rPr>
        <w:t xml:space="preserve"> </w:t>
      </w:r>
      <w:r w:rsidR="00650B77">
        <w:rPr>
          <w:color w:val="000000"/>
          <w:sz w:val="27"/>
          <w:szCs w:val="27"/>
        </w:rPr>
        <w:t>форму</w:t>
      </w:r>
      <w:proofErr w:type="spellStart"/>
      <w:r w:rsidR="00650B77">
        <w:rPr>
          <w:color w:val="000000"/>
          <w:sz w:val="27"/>
          <w:szCs w:val="27"/>
          <w:lang w:val="uk-UA"/>
        </w:rPr>
        <w:t>ється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особов</w:t>
      </w:r>
      <w:proofErr w:type="spellEnd"/>
      <w:r w:rsidR="00650B77">
        <w:rPr>
          <w:color w:val="000000"/>
          <w:sz w:val="27"/>
          <w:szCs w:val="27"/>
          <w:lang w:val="uk-UA"/>
        </w:rPr>
        <w:t>а</w:t>
      </w:r>
      <w:r w:rsidR="0071655A" w:rsidRPr="00D11D98">
        <w:rPr>
          <w:color w:val="000000"/>
          <w:sz w:val="27"/>
          <w:szCs w:val="27"/>
        </w:rPr>
        <w:t xml:space="preserve"> справ</w:t>
      </w:r>
      <w:r w:rsidR="00650B77">
        <w:rPr>
          <w:color w:val="000000"/>
          <w:sz w:val="27"/>
          <w:szCs w:val="27"/>
          <w:lang w:val="uk-UA"/>
        </w:rPr>
        <w:t>а</w:t>
      </w:r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стажиста</w:t>
      </w:r>
      <w:proofErr w:type="spellEnd"/>
      <w:r w:rsidR="0071655A" w:rsidRPr="00D11D98">
        <w:rPr>
          <w:color w:val="000000"/>
          <w:sz w:val="27"/>
          <w:szCs w:val="27"/>
        </w:rPr>
        <w:t>.</w:t>
      </w:r>
    </w:p>
    <w:p w:rsidR="0071655A" w:rsidRPr="00D11D98" w:rsidRDefault="0071655A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bookmarkStart w:id="7" w:name="n64"/>
      <w:bookmarkEnd w:id="7"/>
      <w:proofErr w:type="spellStart"/>
      <w:r w:rsidRPr="00D11D98">
        <w:rPr>
          <w:color w:val="000000"/>
          <w:sz w:val="27"/>
          <w:szCs w:val="27"/>
        </w:rPr>
        <w:t>Особова</w:t>
      </w:r>
      <w:proofErr w:type="spellEnd"/>
      <w:r w:rsidRPr="00D11D98">
        <w:rPr>
          <w:color w:val="000000"/>
          <w:sz w:val="27"/>
          <w:szCs w:val="27"/>
        </w:rPr>
        <w:t xml:space="preserve"> справа </w:t>
      </w:r>
      <w:proofErr w:type="spellStart"/>
      <w:r w:rsidRPr="00D11D98">
        <w:rPr>
          <w:color w:val="000000"/>
          <w:sz w:val="27"/>
          <w:szCs w:val="27"/>
        </w:rPr>
        <w:t>стажиста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D11D98">
        <w:rPr>
          <w:color w:val="000000"/>
          <w:sz w:val="27"/>
          <w:szCs w:val="27"/>
        </w:rPr>
        <w:t>містить</w:t>
      </w:r>
      <w:proofErr w:type="spellEnd"/>
      <w:proofErr w:type="gram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усі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документи</w:t>
      </w:r>
      <w:proofErr w:type="spellEnd"/>
      <w:r w:rsidRPr="00D11D98">
        <w:rPr>
          <w:color w:val="000000"/>
          <w:sz w:val="27"/>
          <w:szCs w:val="27"/>
        </w:rPr>
        <w:t xml:space="preserve">, </w:t>
      </w:r>
      <w:proofErr w:type="spellStart"/>
      <w:r w:rsidRPr="00D11D98">
        <w:rPr>
          <w:color w:val="000000"/>
          <w:sz w:val="27"/>
          <w:szCs w:val="27"/>
        </w:rPr>
        <w:t>що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стосуються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проходження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стажування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стажистом</w:t>
      </w:r>
      <w:proofErr w:type="spellEnd"/>
      <w:r w:rsidRPr="00D11D98">
        <w:rPr>
          <w:color w:val="000000"/>
          <w:sz w:val="27"/>
          <w:szCs w:val="27"/>
        </w:rPr>
        <w:t xml:space="preserve">, та </w:t>
      </w:r>
      <w:proofErr w:type="spellStart"/>
      <w:r w:rsidRPr="00D11D98">
        <w:rPr>
          <w:color w:val="000000"/>
          <w:sz w:val="27"/>
          <w:szCs w:val="27"/>
        </w:rPr>
        <w:t>зберігається</w:t>
      </w:r>
      <w:proofErr w:type="spellEnd"/>
      <w:r w:rsidRPr="00D11D98">
        <w:rPr>
          <w:color w:val="000000"/>
          <w:sz w:val="27"/>
          <w:szCs w:val="27"/>
        </w:rPr>
        <w:t xml:space="preserve"> в Головному </w:t>
      </w:r>
      <w:proofErr w:type="spellStart"/>
      <w:r w:rsidRPr="00D11D98">
        <w:rPr>
          <w:color w:val="000000"/>
          <w:sz w:val="27"/>
          <w:szCs w:val="27"/>
        </w:rPr>
        <w:t>територіальному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управлінні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юстиції</w:t>
      </w:r>
      <w:proofErr w:type="spellEnd"/>
      <w:r w:rsidRPr="00D11D98">
        <w:rPr>
          <w:color w:val="000000"/>
          <w:sz w:val="27"/>
          <w:szCs w:val="27"/>
        </w:rPr>
        <w:t>.</w:t>
      </w:r>
    </w:p>
    <w:p w:rsidR="0071655A" w:rsidRPr="00D11D98" w:rsidRDefault="00465A75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bookmarkStart w:id="8" w:name="n65"/>
      <w:bookmarkEnd w:id="8"/>
      <w:r w:rsidRPr="00D11D98">
        <w:rPr>
          <w:color w:val="000000"/>
          <w:sz w:val="27"/>
          <w:szCs w:val="27"/>
          <w:lang w:val="uk-UA"/>
        </w:rPr>
        <w:t xml:space="preserve">Для вибору стажистом керівника стажування </w:t>
      </w:r>
      <w:r w:rsidR="006245FF" w:rsidRPr="00D11D98">
        <w:rPr>
          <w:color w:val="000000"/>
          <w:sz w:val="27"/>
          <w:szCs w:val="27"/>
          <w:lang w:val="uk-UA"/>
        </w:rPr>
        <w:t>з переліку арбітражних керуючих,</w:t>
      </w:r>
      <w:r w:rsidR="00541D37">
        <w:rPr>
          <w:color w:val="000000"/>
          <w:sz w:val="27"/>
          <w:szCs w:val="27"/>
          <w:lang w:val="uk-UA"/>
        </w:rPr>
        <w:t xml:space="preserve"> </w:t>
      </w:r>
      <w:r w:rsidR="00541D37" w:rsidRPr="00541D37">
        <w:rPr>
          <w:color w:val="000000"/>
          <w:sz w:val="27"/>
          <w:szCs w:val="27"/>
        </w:rPr>
        <w:t xml:space="preserve"> </w:t>
      </w:r>
      <w:proofErr w:type="spellStart"/>
      <w:r w:rsidR="00541D37" w:rsidRPr="00D11D98">
        <w:rPr>
          <w:color w:val="000000"/>
          <w:sz w:val="27"/>
          <w:szCs w:val="27"/>
        </w:rPr>
        <w:t>Головним</w:t>
      </w:r>
      <w:proofErr w:type="spellEnd"/>
      <w:r w:rsidR="00541D37" w:rsidRPr="00D11D98">
        <w:rPr>
          <w:color w:val="000000"/>
          <w:sz w:val="27"/>
          <w:szCs w:val="27"/>
        </w:rPr>
        <w:t xml:space="preserve"> </w:t>
      </w:r>
      <w:proofErr w:type="spellStart"/>
      <w:r w:rsidR="00541D37" w:rsidRPr="00D11D98">
        <w:rPr>
          <w:color w:val="000000"/>
          <w:sz w:val="27"/>
          <w:szCs w:val="27"/>
        </w:rPr>
        <w:t>територіальним</w:t>
      </w:r>
      <w:proofErr w:type="spellEnd"/>
      <w:r w:rsidR="00541D37" w:rsidRPr="00D11D98">
        <w:rPr>
          <w:color w:val="000000"/>
          <w:sz w:val="27"/>
          <w:szCs w:val="27"/>
        </w:rPr>
        <w:t xml:space="preserve"> </w:t>
      </w:r>
      <w:proofErr w:type="spellStart"/>
      <w:r w:rsidR="00541D37" w:rsidRPr="00D11D98">
        <w:rPr>
          <w:color w:val="000000"/>
          <w:sz w:val="27"/>
          <w:szCs w:val="27"/>
        </w:rPr>
        <w:t>управлінням</w:t>
      </w:r>
      <w:proofErr w:type="spellEnd"/>
      <w:r w:rsidR="00541D37" w:rsidRPr="00D11D98">
        <w:rPr>
          <w:color w:val="000000"/>
          <w:sz w:val="27"/>
          <w:szCs w:val="27"/>
        </w:rPr>
        <w:t xml:space="preserve"> </w:t>
      </w:r>
      <w:proofErr w:type="spellStart"/>
      <w:r w:rsidR="00541D37" w:rsidRPr="00D11D98">
        <w:rPr>
          <w:color w:val="000000"/>
          <w:sz w:val="27"/>
          <w:szCs w:val="27"/>
        </w:rPr>
        <w:t>юстиції</w:t>
      </w:r>
      <w:proofErr w:type="spellEnd"/>
      <w:r w:rsidR="006245FF" w:rsidRPr="00D11D98">
        <w:rPr>
          <w:color w:val="000000"/>
          <w:sz w:val="27"/>
          <w:szCs w:val="27"/>
          <w:lang w:val="uk-UA"/>
        </w:rPr>
        <w:t xml:space="preserve"> </w:t>
      </w:r>
      <w:r w:rsidR="006245FF" w:rsidRPr="00D11D98">
        <w:rPr>
          <w:rStyle w:val="rvts23"/>
          <w:bCs/>
          <w:color w:val="000000"/>
          <w:sz w:val="27"/>
          <w:szCs w:val="27"/>
          <w:shd w:val="clear" w:color="auto" w:fill="FFFFFF"/>
          <w:lang w:val="uk-UA"/>
        </w:rPr>
        <w:t>надається і</w:t>
      </w:r>
      <w:proofErr w:type="spellStart"/>
      <w:r w:rsidR="0071655A" w:rsidRPr="00D11D98">
        <w:rPr>
          <w:color w:val="000000"/>
          <w:sz w:val="27"/>
          <w:szCs w:val="27"/>
        </w:rPr>
        <w:t>нформація</w:t>
      </w:r>
      <w:proofErr w:type="spellEnd"/>
      <w:r w:rsidR="0071655A" w:rsidRPr="00D11D98">
        <w:rPr>
          <w:color w:val="000000"/>
          <w:sz w:val="27"/>
          <w:szCs w:val="27"/>
        </w:rPr>
        <w:t xml:space="preserve"> про </w:t>
      </w:r>
      <w:proofErr w:type="spellStart"/>
      <w:r w:rsidR="0071655A" w:rsidRPr="00D11D98">
        <w:rPr>
          <w:color w:val="000000"/>
          <w:sz w:val="27"/>
          <w:szCs w:val="27"/>
        </w:rPr>
        <w:t>кандидатури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керівників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стажування</w:t>
      </w:r>
      <w:proofErr w:type="spellEnd"/>
      <w:r w:rsidR="0071655A" w:rsidRPr="00D11D98">
        <w:rPr>
          <w:color w:val="000000"/>
          <w:sz w:val="27"/>
          <w:szCs w:val="27"/>
        </w:rPr>
        <w:t xml:space="preserve"> у </w:t>
      </w:r>
      <w:proofErr w:type="spellStart"/>
      <w:r w:rsidR="0071655A" w:rsidRPr="00D11D98">
        <w:rPr>
          <w:color w:val="000000"/>
          <w:sz w:val="27"/>
          <w:szCs w:val="27"/>
        </w:rPr>
        <w:t>письмовій</w:t>
      </w:r>
      <w:proofErr w:type="spellEnd"/>
      <w:r w:rsidR="0071655A" w:rsidRPr="00D11D98">
        <w:rPr>
          <w:color w:val="000000"/>
          <w:sz w:val="27"/>
          <w:szCs w:val="27"/>
        </w:rPr>
        <w:t xml:space="preserve"> </w:t>
      </w:r>
      <w:proofErr w:type="spellStart"/>
      <w:r w:rsidR="0071655A" w:rsidRPr="00D11D98">
        <w:rPr>
          <w:color w:val="000000"/>
          <w:sz w:val="27"/>
          <w:szCs w:val="27"/>
        </w:rPr>
        <w:t>формі</w:t>
      </w:r>
      <w:proofErr w:type="spellEnd"/>
      <w:r w:rsidR="0071655A" w:rsidRPr="00D11D98">
        <w:rPr>
          <w:color w:val="000000"/>
          <w:sz w:val="27"/>
          <w:szCs w:val="27"/>
        </w:rPr>
        <w:t>.</w:t>
      </w:r>
    </w:p>
    <w:p w:rsidR="00E367C9" w:rsidRDefault="0071655A" w:rsidP="00E367C9">
      <w:pPr>
        <w:pStyle w:val="rvps2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  <w:sz w:val="27"/>
          <w:szCs w:val="27"/>
          <w:lang w:val="uk-UA"/>
        </w:rPr>
      </w:pPr>
      <w:bookmarkStart w:id="9" w:name="n66"/>
      <w:bookmarkEnd w:id="9"/>
      <w:r w:rsidRPr="00D11D98">
        <w:rPr>
          <w:color w:val="000000"/>
          <w:sz w:val="27"/>
          <w:szCs w:val="27"/>
        </w:rPr>
        <w:t>К</w:t>
      </w:r>
      <w:proofErr w:type="spellStart"/>
      <w:r w:rsidR="00E90F99">
        <w:rPr>
          <w:color w:val="000000"/>
          <w:sz w:val="27"/>
          <w:szCs w:val="27"/>
          <w:lang w:val="uk-UA"/>
        </w:rPr>
        <w:t>рім</w:t>
      </w:r>
      <w:proofErr w:type="spellEnd"/>
      <w:r w:rsidR="00E90F99">
        <w:rPr>
          <w:color w:val="000000"/>
          <w:sz w:val="27"/>
          <w:szCs w:val="27"/>
          <w:lang w:val="uk-UA"/>
        </w:rPr>
        <w:t xml:space="preserve"> того, за певних умов </w:t>
      </w:r>
      <w:r w:rsidR="00E90F99" w:rsidRPr="00541D37">
        <w:rPr>
          <w:color w:val="000000"/>
          <w:sz w:val="27"/>
          <w:szCs w:val="27"/>
          <w:lang w:val="uk-UA"/>
        </w:rPr>
        <w:t xml:space="preserve">Головне територіальне управління юстиції </w:t>
      </w:r>
      <w:r w:rsidR="00E90F99">
        <w:rPr>
          <w:color w:val="000000"/>
          <w:sz w:val="27"/>
          <w:szCs w:val="27"/>
          <w:lang w:val="uk-UA"/>
        </w:rPr>
        <w:t xml:space="preserve">може визначити </w:t>
      </w:r>
      <w:r w:rsidR="00E90F99" w:rsidRPr="00541D37">
        <w:rPr>
          <w:color w:val="000000"/>
          <w:sz w:val="27"/>
          <w:szCs w:val="27"/>
          <w:lang w:val="uk-UA"/>
        </w:rPr>
        <w:t xml:space="preserve">керівника стажування </w:t>
      </w:r>
      <w:r w:rsidR="00E90F99">
        <w:rPr>
          <w:color w:val="000000"/>
          <w:sz w:val="27"/>
          <w:szCs w:val="27"/>
          <w:lang w:val="uk-UA"/>
        </w:rPr>
        <w:t xml:space="preserve">і </w:t>
      </w:r>
      <w:r w:rsidR="00E90F99" w:rsidRPr="00541D37">
        <w:rPr>
          <w:color w:val="000000"/>
          <w:sz w:val="27"/>
          <w:szCs w:val="27"/>
          <w:lang w:val="uk-UA"/>
        </w:rPr>
        <w:t>самостійно</w:t>
      </w:r>
      <w:r w:rsidR="00E90F99">
        <w:rPr>
          <w:color w:val="000000"/>
          <w:sz w:val="27"/>
          <w:szCs w:val="27"/>
          <w:lang w:val="uk-UA"/>
        </w:rPr>
        <w:t xml:space="preserve">, зокрема у </w:t>
      </w:r>
      <w:r w:rsidR="00E367C9">
        <w:rPr>
          <w:color w:val="000000"/>
          <w:sz w:val="27"/>
          <w:szCs w:val="27"/>
          <w:lang w:val="uk-UA"/>
        </w:rPr>
        <w:t>випадку якщо зазначені у переліку арбітражні керуючи відмовляться взяти участь в стажуванні претендента.</w:t>
      </w:r>
    </w:p>
    <w:p w:rsidR="00A1471D" w:rsidRPr="00D11D98" w:rsidRDefault="0071655A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lang w:val="uk-UA"/>
        </w:rPr>
      </w:pPr>
      <w:bookmarkStart w:id="10" w:name="n68"/>
      <w:bookmarkStart w:id="11" w:name="n128"/>
      <w:bookmarkStart w:id="12" w:name="n69"/>
      <w:bookmarkEnd w:id="10"/>
      <w:bookmarkEnd w:id="11"/>
      <w:bookmarkEnd w:id="12"/>
      <w:proofErr w:type="spellStart"/>
      <w:proofErr w:type="gramStart"/>
      <w:r w:rsidRPr="00D11D98">
        <w:rPr>
          <w:color w:val="000000"/>
          <w:sz w:val="27"/>
          <w:szCs w:val="27"/>
        </w:rPr>
        <w:t>П</w:t>
      </w:r>
      <w:proofErr w:type="gramEnd"/>
      <w:r w:rsidRPr="00D11D98">
        <w:rPr>
          <w:color w:val="000000"/>
          <w:sz w:val="27"/>
          <w:szCs w:val="27"/>
        </w:rPr>
        <w:t>ід</w:t>
      </w:r>
      <w:proofErr w:type="spellEnd"/>
      <w:r w:rsidRPr="00D11D98">
        <w:rPr>
          <w:color w:val="000000"/>
          <w:sz w:val="27"/>
          <w:szCs w:val="27"/>
        </w:rPr>
        <w:t xml:space="preserve"> час </w:t>
      </w:r>
      <w:proofErr w:type="spellStart"/>
      <w:r w:rsidRPr="00D11D98">
        <w:rPr>
          <w:color w:val="000000"/>
          <w:sz w:val="27"/>
          <w:szCs w:val="27"/>
        </w:rPr>
        <w:t>стажування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керівник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стажування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залучає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стажиста</w:t>
      </w:r>
      <w:proofErr w:type="spellEnd"/>
      <w:r w:rsidRPr="00D11D98">
        <w:rPr>
          <w:color w:val="000000"/>
          <w:sz w:val="27"/>
          <w:szCs w:val="27"/>
        </w:rPr>
        <w:t xml:space="preserve"> до </w:t>
      </w:r>
      <w:proofErr w:type="spellStart"/>
      <w:r w:rsidRPr="00D11D98">
        <w:rPr>
          <w:color w:val="000000"/>
          <w:sz w:val="27"/>
          <w:szCs w:val="27"/>
        </w:rPr>
        <w:t>заходів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щодо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відновлення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платоспроможності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боржника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або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визнання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його</w:t>
      </w:r>
      <w:proofErr w:type="spellEnd"/>
      <w:r w:rsidRPr="00D11D98">
        <w:rPr>
          <w:color w:val="000000"/>
          <w:sz w:val="27"/>
          <w:szCs w:val="27"/>
        </w:rPr>
        <w:t xml:space="preserve"> </w:t>
      </w:r>
      <w:proofErr w:type="spellStart"/>
      <w:r w:rsidRPr="00D11D98">
        <w:rPr>
          <w:color w:val="000000"/>
          <w:sz w:val="27"/>
          <w:szCs w:val="27"/>
        </w:rPr>
        <w:t>бан</w:t>
      </w:r>
      <w:r w:rsidR="00A1471D" w:rsidRPr="00D11D98">
        <w:rPr>
          <w:color w:val="000000"/>
          <w:sz w:val="27"/>
          <w:szCs w:val="27"/>
        </w:rPr>
        <w:t>крутом</w:t>
      </w:r>
      <w:proofErr w:type="spellEnd"/>
      <w:r w:rsidR="00A1471D" w:rsidRPr="00D11D98">
        <w:rPr>
          <w:color w:val="000000"/>
          <w:sz w:val="27"/>
          <w:szCs w:val="27"/>
        </w:rPr>
        <w:t xml:space="preserve"> не </w:t>
      </w:r>
      <w:proofErr w:type="spellStart"/>
      <w:r w:rsidR="00A1471D" w:rsidRPr="00D11D98">
        <w:rPr>
          <w:color w:val="000000"/>
          <w:sz w:val="27"/>
          <w:szCs w:val="27"/>
        </w:rPr>
        <w:t>менше</w:t>
      </w:r>
      <w:proofErr w:type="spellEnd"/>
      <w:r w:rsidR="00A1471D" w:rsidRPr="00D11D98">
        <w:rPr>
          <w:color w:val="000000"/>
          <w:sz w:val="27"/>
          <w:szCs w:val="27"/>
        </w:rPr>
        <w:t xml:space="preserve"> </w:t>
      </w:r>
      <w:proofErr w:type="spellStart"/>
      <w:r w:rsidR="00A1471D" w:rsidRPr="00D11D98">
        <w:rPr>
          <w:color w:val="000000"/>
          <w:sz w:val="27"/>
          <w:szCs w:val="27"/>
        </w:rPr>
        <w:t>ніж</w:t>
      </w:r>
      <w:proofErr w:type="spellEnd"/>
      <w:r w:rsidR="00A1471D" w:rsidRPr="00D11D98">
        <w:rPr>
          <w:color w:val="000000"/>
          <w:sz w:val="27"/>
          <w:szCs w:val="27"/>
        </w:rPr>
        <w:t xml:space="preserve"> у 3 справах</w:t>
      </w:r>
      <w:r w:rsidR="00A1471D" w:rsidRPr="00D11D98">
        <w:rPr>
          <w:color w:val="000000"/>
          <w:sz w:val="27"/>
          <w:szCs w:val="27"/>
          <w:lang w:val="uk-UA"/>
        </w:rPr>
        <w:t xml:space="preserve">. </w:t>
      </w:r>
    </w:p>
    <w:p w:rsidR="0071655A" w:rsidRPr="006D0B81" w:rsidRDefault="0071655A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lang w:val="uk-UA"/>
        </w:rPr>
      </w:pPr>
      <w:bookmarkStart w:id="13" w:name="n71"/>
      <w:bookmarkEnd w:id="13"/>
      <w:r w:rsidRPr="00E367C9">
        <w:rPr>
          <w:color w:val="000000"/>
          <w:sz w:val="27"/>
          <w:szCs w:val="27"/>
          <w:lang w:val="uk-UA"/>
        </w:rPr>
        <w:t xml:space="preserve">У разі неможливості виконання своїх обов’язків керівником стажування (за станом здоров’я, у разі анулювання свідоцтва про право на здійснення діяльності арбітражного керуючого (розпорядника майна, керуючого санацією, ліквідатора тощо)) стажист звертається в Головне територіальне управління юстиції для визначення іншого керівника стажування. </w:t>
      </w:r>
      <w:r w:rsidRPr="006D0B81">
        <w:rPr>
          <w:color w:val="000000"/>
          <w:sz w:val="27"/>
          <w:szCs w:val="27"/>
          <w:lang w:val="uk-UA"/>
        </w:rPr>
        <w:t>Строк стажування у цьому випадку не переривається.</w:t>
      </w:r>
    </w:p>
    <w:p w:rsidR="0071655A" w:rsidRPr="00D11D98" w:rsidRDefault="00FE57B2" w:rsidP="00465A75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lang w:val="uk-UA"/>
        </w:rPr>
      </w:pPr>
      <w:bookmarkStart w:id="14" w:name="n72"/>
      <w:bookmarkEnd w:id="14"/>
      <w:r w:rsidRPr="00D11D98">
        <w:rPr>
          <w:color w:val="000000"/>
          <w:sz w:val="27"/>
          <w:szCs w:val="27"/>
          <w:lang w:val="uk-UA"/>
        </w:rPr>
        <w:t xml:space="preserve">Після завершення </w:t>
      </w:r>
      <w:r w:rsidR="0071655A" w:rsidRPr="006D0B81">
        <w:rPr>
          <w:color w:val="000000"/>
          <w:sz w:val="27"/>
          <w:szCs w:val="27"/>
          <w:lang w:val="uk-UA"/>
        </w:rPr>
        <w:t>стажування керівник стажування складає у двох примірниках відгук про проходження стажування особою, яка має намір здійснювати діяльніс</w:t>
      </w:r>
      <w:r w:rsidRPr="006D0B81">
        <w:rPr>
          <w:color w:val="000000"/>
          <w:sz w:val="27"/>
          <w:szCs w:val="27"/>
          <w:lang w:val="uk-UA"/>
        </w:rPr>
        <w:t>ть арбітражного керуючого</w:t>
      </w:r>
      <w:r w:rsidRPr="00D11D98">
        <w:rPr>
          <w:color w:val="000000"/>
          <w:sz w:val="27"/>
          <w:szCs w:val="27"/>
          <w:lang w:val="uk-UA"/>
        </w:rPr>
        <w:t>,</w:t>
      </w:r>
      <w:r w:rsidR="0071655A" w:rsidRPr="006D0B81">
        <w:rPr>
          <w:color w:val="000000"/>
          <w:sz w:val="27"/>
          <w:szCs w:val="27"/>
          <w:lang w:val="uk-UA"/>
        </w:rPr>
        <w:t xml:space="preserve"> один з яких надається стажисту, другий направляється до Кваліфікаційної комісії арбітражних для вирішення питання про допуск до складення кваліфікаційного іспиту.</w:t>
      </w:r>
    </w:p>
    <w:p w:rsidR="00711EC3" w:rsidRPr="00D11D98" w:rsidRDefault="0080757E" w:rsidP="0080757E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  <w:lang w:val="uk-UA"/>
        </w:rPr>
      </w:pPr>
      <w:r w:rsidRPr="006E221C">
        <w:rPr>
          <w:sz w:val="27"/>
          <w:szCs w:val="27"/>
          <w:lang w:val="uk-UA"/>
        </w:rPr>
        <w:t>У раз</w:t>
      </w:r>
      <w:r>
        <w:rPr>
          <w:sz w:val="27"/>
          <w:szCs w:val="27"/>
          <w:lang w:val="uk-UA"/>
        </w:rPr>
        <w:t>і</w:t>
      </w:r>
      <w:r w:rsidRPr="006E221C">
        <w:rPr>
          <w:sz w:val="27"/>
          <w:szCs w:val="27"/>
          <w:lang w:val="uk-UA"/>
        </w:rPr>
        <w:t xml:space="preserve"> усп</w:t>
      </w:r>
      <w:r w:rsidRPr="0080757E">
        <w:rPr>
          <w:sz w:val="27"/>
          <w:szCs w:val="27"/>
          <w:lang w:val="uk-UA"/>
        </w:rPr>
        <w:t>і</w:t>
      </w:r>
      <w:r w:rsidRPr="006E221C">
        <w:rPr>
          <w:sz w:val="27"/>
          <w:szCs w:val="27"/>
          <w:lang w:val="uk-UA"/>
        </w:rPr>
        <w:t xml:space="preserve">шного складання </w:t>
      </w:r>
      <w:r w:rsidRPr="0080757E">
        <w:rPr>
          <w:sz w:val="27"/>
          <w:szCs w:val="27"/>
          <w:lang w:val="uk-UA"/>
        </w:rPr>
        <w:t>і</w:t>
      </w:r>
      <w:r w:rsidRPr="006E221C">
        <w:rPr>
          <w:sz w:val="27"/>
          <w:szCs w:val="27"/>
          <w:lang w:val="uk-UA"/>
        </w:rPr>
        <w:t>спиту</w:t>
      </w:r>
      <w:r>
        <w:rPr>
          <w:sz w:val="27"/>
          <w:szCs w:val="27"/>
          <w:lang w:val="uk-UA"/>
        </w:rPr>
        <w:t xml:space="preserve"> </w:t>
      </w:r>
      <w:r w:rsidR="00821F76" w:rsidRPr="00D11D98">
        <w:rPr>
          <w:sz w:val="27"/>
          <w:szCs w:val="27"/>
          <w:lang w:val="uk-UA"/>
        </w:rPr>
        <w:t xml:space="preserve">Державний орган з питань банкрутства  </w:t>
      </w:r>
      <w:r w:rsidR="00711EC3" w:rsidRPr="00D11D98">
        <w:rPr>
          <w:sz w:val="27"/>
          <w:szCs w:val="27"/>
          <w:lang w:val="uk-UA"/>
        </w:rPr>
        <w:t>видає</w:t>
      </w:r>
      <w:r w:rsidR="00711EC3" w:rsidRPr="00D11D98">
        <w:rPr>
          <w:rStyle w:val="apple-converted-space"/>
          <w:sz w:val="27"/>
          <w:szCs w:val="27"/>
        </w:rPr>
        <w:t> </w:t>
      </w:r>
      <w:hyperlink r:id="rId5" w:anchor="n49" w:tgtFrame="_blank" w:history="1">
        <w:r w:rsidR="00711EC3" w:rsidRPr="00D11D98">
          <w:rPr>
            <w:rStyle w:val="a4"/>
            <w:color w:val="auto"/>
            <w:sz w:val="27"/>
            <w:szCs w:val="27"/>
            <w:u w:val="none"/>
            <w:lang w:val="uk-UA"/>
          </w:rPr>
          <w:t>свідоцтво про право на здійснення діяльності арбітражного керуючого</w:t>
        </w:r>
      </w:hyperlink>
      <w:r w:rsidR="00821F76" w:rsidRPr="00D11D98">
        <w:rPr>
          <w:sz w:val="27"/>
          <w:szCs w:val="27"/>
          <w:lang w:val="uk-UA"/>
        </w:rPr>
        <w:t xml:space="preserve"> і</w:t>
      </w:r>
      <w:r w:rsidR="00711EC3" w:rsidRPr="00D11D98">
        <w:rPr>
          <w:sz w:val="27"/>
          <w:szCs w:val="27"/>
          <w:lang w:val="uk-UA"/>
        </w:rPr>
        <w:t xml:space="preserve"> вносить запис до Єдиного реєстру арбітражних керуючих України.</w:t>
      </w:r>
      <w:bookmarkStart w:id="15" w:name="n1432"/>
      <w:bookmarkEnd w:id="15"/>
      <w:r w:rsidR="00711EC3" w:rsidRPr="00D11D98">
        <w:rPr>
          <w:color w:val="000000"/>
          <w:sz w:val="27"/>
          <w:szCs w:val="27"/>
          <w:lang w:val="uk-UA"/>
        </w:rPr>
        <w:t xml:space="preserve"> </w:t>
      </w:r>
      <w:proofErr w:type="spellStart"/>
      <w:proofErr w:type="gramStart"/>
      <w:r w:rsidR="00711EC3" w:rsidRPr="00D11D98">
        <w:rPr>
          <w:color w:val="000000"/>
          <w:sz w:val="27"/>
          <w:szCs w:val="27"/>
        </w:rPr>
        <w:t>Св</w:t>
      </w:r>
      <w:proofErr w:type="gramEnd"/>
      <w:r w:rsidR="00711EC3" w:rsidRPr="00D11D98">
        <w:rPr>
          <w:color w:val="000000"/>
          <w:sz w:val="27"/>
          <w:szCs w:val="27"/>
        </w:rPr>
        <w:t>ідоцтво</w:t>
      </w:r>
      <w:proofErr w:type="spellEnd"/>
      <w:r w:rsidR="00711EC3" w:rsidRPr="00D11D98">
        <w:rPr>
          <w:color w:val="000000"/>
          <w:sz w:val="27"/>
          <w:szCs w:val="27"/>
        </w:rPr>
        <w:t xml:space="preserve"> про право на </w:t>
      </w:r>
      <w:proofErr w:type="spellStart"/>
      <w:r w:rsidR="00711EC3" w:rsidRPr="00D11D98">
        <w:rPr>
          <w:color w:val="000000"/>
          <w:sz w:val="27"/>
          <w:szCs w:val="27"/>
        </w:rPr>
        <w:t>здійснення</w:t>
      </w:r>
      <w:proofErr w:type="spellEnd"/>
      <w:r w:rsidR="00711EC3" w:rsidRPr="00D11D98">
        <w:rPr>
          <w:color w:val="000000"/>
          <w:sz w:val="27"/>
          <w:szCs w:val="27"/>
        </w:rPr>
        <w:t xml:space="preserve"> </w:t>
      </w:r>
      <w:proofErr w:type="spellStart"/>
      <w:r w:rsidR="00711EC3" w:rsidRPr="00D11D98">
        <w:rPr>
          <w:color w:val="000000"/>
          <w:sz w:val="27"/>
          <w:szCs w:val="27"/>
        </w:rPr>
        <w:t>діяльності</w:t>
      </w:r>
      <w:proofErr w:type="spellEnd"/>
      <w:r w:rsidR="00711EC3" w:rsidRPr="00D11D98">
        <w:rPr>
          <w:color w:val="000000"/>
          <w:sz w:val="27"/>
          <w:szCs w:val="27"/>
        </w:rPr>
        <w:t xml:space="preserve"> </w:t>
      </w:r>
      <w:proofErr w:type="spellStart"/>
      <w:r w:rsidR="00711EC3" w:rsidRPr="00D11D98">
        <w:rPr>
          <w:color w:val="000000"/>
          <w:sz w:val="27"/>
          <w:szCs w:val="27"/>
        </w:rPr>
        <w:t>арбітражного</w:t>
      </w:r>
      <w:proofErr w:type="spellEnd"/>
      <w:r w:rsidR="00711EC3" w:rsidRPr="00D11D98">
        <w:rPr>
          <w:color w:val="000000"/>
          <w:sz w:val="27"/>
          <w:szCs w:val="27"/>
        </w:rPr>
        <w:t xml:space="preserve"> </w:t>
      </w:r>
      <w:proofErr w:type="spellStart"/>
      <w:r w:rsidR="00711EC3" w:rsidRPr="00D11D98">
        <w:rPr>
          <w:color w:val="000000"/>
          <w:sz w:val="27"/>
          <w:szCs w:val="27"/>
        </w:rPr>
        <w:t>керуючого</w:t>
      </w:r>
      <w:proofErr w:type="spellEnd"/>
      <w:r w:rsidR="00711EC3" w:rsidRPr="00D11D98">
        <w:rPr>
          <w:color w:val="000000"/>
          <w:sz w:val="27"/>
          <w:szCs w:val="27"/>
        </w:rPr>
        <w:t xml:space="preserve"> </w:t>
      </w:r>
      <w:proofErr w:type="spellStart"/>
      <w:r w:rsidR="00711EC3" w:rsidRPr="00D11D98">
        <w:rPr>
          <w:color w:val="000000"/>
          <w:sz w:val="27"/>
          <w:szCs w:val="27"/>
        </w:rPr>
        <w:t>видається</w:t>
      </w:r>
      <w:proofErr w:type="spellEnd"/>
      <w:r w:rsidR="00711EC3" w:rsidRPr="00D11D98">
        <w:rPr>
          <w:color w:val="000000"/>
          <w:sz w:val="27"/>
          <w:szCs w:val="27"/>
        </w:rPr>
        <w:t xml:space="preserve"> без </w:t>
      </w:r>
      <w:proofErr w:type="spellStart"/>
      <w:r w:rsidR="00711EC3" w:rsidRPr="00D11D98">
        <w:rPr>
          <w:color w:val="000000"/>
          <w:sz w:val="27"/>
          <w:szCs w:val="27"/>
        </w:rPr>
        <w:t>обмеження</w:t>
      </w:r>
      <w:proofErr w:type="spellEnd"/>
      <w:r w:rsidR="00711EC3" w:rsidRPr="00D11D98">
        <w:rPr>
          <w:color w:val="000000"/>
          <w:sz w:val="27"/>
          <w:szCs w:val="27"/>
        </w:rPr>
        <w:t xml:space="preserve"> строку </w:t>
      </w:r>
      <w:proofErr w:type="spellStart"/>
      <w:r w:rsidR="00711EC3" w:rsidRPr="00D11D98">
        <w:rPr>
          <w:color w:val="000000"/>
          <w:sz w:val="27"/>
          <w:szCs w:val="27"/>
        </w:rPr>
        <w:t>дії</w:t>
      </w:r>
      <w:proofErr w:type="spellEnd"/>
      <w:r w:rsidR="00711EC3" w:rsidRPr="00D11D98">
        <w:rPr>
          <w:color w:val="000000"/>
          <w:sz w:val="27"/>
          <w:szCs w:val="27"/>
        </w:rPr>
        <w:t>.</w:t>
      </w:r>
    </w:p>
    <w:p w:rsidR="00821F76" w:rsidRDefault="002F31BD" w:rsidP="00217812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11D98">
        <w:rPr>
          <w:color w:val="000000"/>
          <w:sz w:val="27"/>
          <w:szCs w:val="27"/>
          <w:lang w:val="uk-UA"/>
        </w:rPr>
        <w:t xml:space="preserve">Після отримання свідоцтва арбітражний керуючий </w:t>
      </w:r>
      <w:r w:rsidRPr="00D11D98">
        <w:rPr>
          <w:color w:val="000000"/>
          <w:sz w:val="27"/>
          <w:szCs w:val="27"/>
          <w:shd w:val="clear" w:color="auto" w:fill="FFFFFF"/>
          <w:lang w:val="uk-UA"/>
        </w:rPr>
        <w:t>повинен неухильно дотримуватись та виконувати покладені на нього права і обов`язки та постійно працювати над підвищенням свого професійного рівня і один раз на два роки підвищувати кваліфікацію. Систему</w:t>
      </w:r>
      <w:r w:rsidR="00C87F9D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hyperlink r:id="rId6" w:anchor="n16" w:tgtFrame="_blank" w:history="1">
        <w:r w:rsidRPr="00D11D98">
          <w:rPr>
            <w:rStyle w:val="a4"/>
            <w:color w:val="auto"/>
            <w:sz w:val="27"/>
            <w:szCs w:val="27"/>
            <w:u w:val="none"/>
            <w:shd w:val="clear" w:color="auto" w:fill="FFFFFF"/>
            <w:lang w:val="uk-UA"/>
          </w:rPr>
          <w:t>підготовки, перепідготовки та підвищення кваліфікації</w:t>
        </w:r>
      </w:hyperlink>
      <w:hyperlink r:id="rId7" w:anchor="n16" w:tgtFrame="_blank" w:history="1"/>
      <w:r w:rsidR="00C87F9D">
        <w:rPr>
          <w:lang w:val="uk-UA"/>
        </w:rPr>
        <w:t xml:space="preserve"> </w:t>
      </w:r>
      <w:r w:rsidRPr="00D11D98">
        <w:rPr>
          <w:rStyle w:val="apple-converted-space"/>
          <w:sz w:val="27"/>
          <w:szCs w:val="27"/>
          <w:shd w:val="clear" w:color="auto" w:fill="FFFFFF"/>
          <w:lang w:val="uk-UA"/>
        </w:rPr>
        <w:t>організовує д</w:t>
      </w:r>
      <w:r w:rsidRPr="00D11D98">
        <w:rPr>
          <w:bCs/>
          <w:color w:val="000000"/>
          <w:sz w:val="27"/>
          <w:szCs w:val="27"/>
          <w:shd w:val="clear" w:color="auto" w:fill="FFFFFF"/>
          <w:lang w:val="uk-UA"/>
        </w:rPr>
        <w:t>ержавний орган з питань банкрутства.</w:t>
      </w:r>
    </w:p>
    <w:p w:rsidR="00D11D98" w:rsidRPr="00012C18" w:rsidRDefault="00D11D98" w:rsidP="00012C18">
      <w:pPr>
        <w:pStyle w:val="rvps2"/>
        <w:shd w:val="clear" w:color="auto" w:fill="FFFFFF"/>
        <w:tabs>
          <w:tab w:val="left" w:pos="6379"/>
        </w:tabs>
        <w:spacing w:before="0" w:beforeAutospacing="0" w:after="0" w:afterAutospacing="0"/>
        <w:ind w:left="5954"/>
        <w:rPr>
          <w:bCs/>
          <w:color w:val="000000"/>
          <w:shd w:val="clear" w:color="auto" w:fill="FFFFFF"/>
          <w:lang w:val="uk-UA"/>
        </w:rPr>
      </w:pPr>
      <w:r w:rsidRPr="00012C18">
        <w:rPr>
          <w:bCs/>
          <w:color w:val="000000"/>
          <w:shd w:val="clear" w:color="auto" w:fill="FFFFFF"/>
          <w:lang w:val="uk-UA"/>
        </w:rPr>
        <w:t>Головний спеціаліст відділу з питань банкрутства Головного територіального управління юстиції у місті Києві</w:t>
      </w:r>
    </w:p>
    <w:p w:rsidR="00711EC3" w:rsidRPr="00012C18" w:rsidRDefault="003A6E43" w:rsidP="00012C18">
      <w:pPr>
        <w:pStyle w:val="rvps2"/>
        <w:shd w:val="clear" w:color="auto" w:fill="FFFFFF"/>
        <w:tabs>
          <w:tab w:val="left" w:pos="6379"/>
        </w:tabs>
        <w:spacing w:before="0" w:beforeAutospacing="0" w:after="0" w:afterAutospacing="0"/>
        <w:ind w:left="5954"/>
        <w:rPr>
          <w:b/>
          <w:color w:val="000000"/>
          <w:lang w:val="uk-UA"/>
        </w:rPr>
      </w:pPr>
      <w:r w:rsidRPr="00012C18">
        <w:rPr>
          <w:b/>
          <w:bCs/>
          <w:color w:val="000000"/>
          <w:shd w:val="clear" w:color="auto" w:fill="FFFFFF"/>
          <w:lang w:val="uk-UA"/>
        </w:rPr>
        <w:t>Чернецький С.С.</w:t>
      </w:r>
    </w:p>
    <w:sectPr w:rsidR="00711EC3" w:rsidRPr="00012C18" w:rsidSect="00C7215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C0E"/>
    <w:multiLevelType w:val="hybridMultilevel"/>
    <w:tmpl w:val="4E0A4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26C3"/>
    <w:multiLevelType w:val="hybridMultilevel"/>
    <w:tmpl w:val="915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F5F0B"/>
    <w:multiLevelType w:val="hybridMultilevel"/>
    <w:tmpl w:val="D71CC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462CB"/>
    <w:multiLevelType w:val="hybridMultilevel"/>
    <w:tmpl w:val="7F4A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94C65"/>
    <w:multiLevelType w:val="hybridMultilevel"/>
    <w:tmpl w:val="E3062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66930"/>
    <w:multiLevelType w:val="hybridMultilevel"/>
    <w:tmpl w:val="53264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13173"/>
    <w:rsid w:val="00012C18"/>
    <w:rsid w:val="00013173"/>
    <w:rsid w:val="00053E7B"/>
    <w:rsid w:val="000C48BF"/>
    <w:rsid w:val="00136FEC"/>
    <w:rsid w:val="00141C74"/>
    <w:rsid w:val="001444F7"/>
    <w:rsid w:val="00193BBA"/>
    <w:rsid w:val="00203FBA"/>
    <w:rsid w:val="00217812"/>
    <w:rsid w:val="00253061"/>
    <w:rsid w:val="002F31BD"/>
    <w:rsid w:val="003617C9"/>
    <w:rsid w:val="003A6E43"/>
    <w:rsid w:val="003B71A4"/>
    <w:rsid w:val="003D6377"/>
    <w:rsid w:val="00465A75"/>
    <w:rsid w:val="0048659F"/>
    <w:rsid w:val="004B4A02"/>
    <w:rsid w:val="00541D37"/>
    <w:rsid w:val="0056259B"/>
    <w:rsid w:val="005B1E8A"/>
    <w:rsid w:val="005D397A"/>
    <w:rsid w:val="005F5022"/>
    <w:rsid w:val="006148E8"/>
    <w:rsid w:val="006245FF"/>
    <w:rsid w:val="00650B77"/>
    <w:rsid w:val="00662095"/>
    <w:rsid w:val="006D0B81"/>
    <w:rsid w:val="006E221C"/>
    <w:rsid w:val="00711EC3"/>
    <w:rsid w:val="0071655A"/>
    <w:rsid w:val="007679E0"/>
    <w:rsid w:val="007B006D"/>
    <w:rsid w:val="0080757E"/>
    <w:rsid w:val="00821F76"/>
    <w:rsid w:val="008A1C97"/>
    <w:rsid w:val="009418E2"/>
    <w:rsid w:val="0094237F"/>
    <w:rsid w:val="009A547D"/>
    <w:rsid w:val="009D7482"/>
    <w:rsid w:val="00A1471D"/>
    <w:rsid w:val="00A86444"/>
    <w:rsid w:val="00B24754"/>
    <w:rsid w:val="00B57ADD"/>
    <w:rsid w:val="00B7642B"/>
    <w:rsid w:val="00BC4902"/>
    <w:rsid w:val="00BE4DE0"/>
    <w:rsid w:val="00C33906"/>
    <w:rsid w:val="00C72153"/>
    <w:rsid w:val="00C87F9D"/>
    <w:rsid w:val="00CB5EB8"/>
    <w:rsid w:val="00D11D98"/>
    <w:rsid w:val="00D310A9"/>
    <w:rsid w:val="00D41A1B"/>
    <w:rsid w:val="00D658C7"/>
    <w:rsid w:val="00D969EE"/>
    <w:rsid w:val="00E2622F"/>
    <w:rsid w:val="00E367C9"/>
    <w:rsid w:val="00E54788"/>
    <w:rsid w:val="00E90F99"/>
    <w:rsid w:val="00EB687B"/>
    <w:rsid w:val="00EE7C83"/>
    <w:rsid w:val="00F07789"/>
    <w:rsid w:val="00F13F31"/>
    <w:rsid w:val="00FD0391"/>
    <w:rsid w:val="00FE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6D"/>
    <w:pPr>
      <w:ind w:left="720"/>
      <w:contextualSpacing/>
    </w:pPr>
  </w:style>
  <w:style w:type="paragraph" w:customStyle="1" w:styleId="rvps2">
    <w:name w:val="rvps2"/>
    <w:basedOn w:val="a"/>
    <w:rsid w:val="005B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902"/>
  </w:style>
  <w:style w:type="character" w:styleId="a4">
    <w:name w:val="Hyperlink"/>
    <w:basedOn w:val="a0"/>
    <w:uiPriority w:val="99"/>
    <w:semiHidden/>
    <w:unhideWhenUsed/>
    <w:rsid w:val="00BC4902"/>
    <w:rPr>
      <w:color w:val="0000FF"/>
      <w:u w:val="single"/>
    </w:rPr>
  </w:style>
  <w:style w:type="character" w:customStyle="1" w:styleId="rvts46">
    <w:name w:val="rvts46"/>
    <w:basedOn w:val="a0"/>
    <w:rsid w:val="0094237F"/>
  </w:style>
  <w:style w:type="character" w:customStyle="1" w:styleId="rvts11">
    <w:name w:val="rvts11"/>
    <w:basedOn w:val="a0"/>
    <w:rsid w:val="0094237F"/>
  </w:style>
  <w:style w:type="paragraph" w:styleId="a5">
    <w:name w:val="Normal (Web)"/>
    <w:basedOn w:val="a"/>
    <w:uiPriority w:val="99"/>
    <w:semiHidden/>
    <w:unhideWhenUsed/>
    <w:rsid w:val="007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6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006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0006-13" TargetMode="External"/><Relationship Id="rId5" Type="http://schemas.openxmlformats.org/officeDocument/2006/relationships/hyperlink" Target="http://zakon.rada.gov.ua/laws/show/z0117-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3688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</cp:revision>
  <cp:lastPrinted>2018-09-05T12:29:00Z</cp:lastPrinted>
  <dcterms:created xsi:type="dcterms:W3CDTF">2018-09-10T13:58:00Z</dcterms:created>
  <dcterms:modified xsi:type="dcterms:W3CDTF">2018-09-10T14:09:00Z</dcterms:modified>
</cp:coreProperties>
</file>