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B46" w:rsidRPr="005F1C41" w:rsidRDefault="008D3B46" w:rsidP="008D3B46">
      <w:pPr>
        <w:pStyle w:val="a3"/>
        <w:shd w:val="clear" w:color="auto" w:fill="FFFFFF"/>
        <w:spacing w:before="0" w:beforeAutospacing="0" w:after="0" w:afterAutospacing="0" w:line="270" w:lineRule="atLeast"/>
        <w:ind w:firstLine="708"/>
        <w:jc w:val="center"/>
        <w:rPr>
          <w:b/>
          <w:sz w:val="28"/>
          <w:szCs w:val="28"/>
        </w:rPr>
      </w:pPr>
      <w:r w:rsidRPr="005F1C41">
        <w:rPr>
          <w:b/>
          <w:sz w:val="28"/>
          <w:szCs w:val="28"/>
        </w:rPr>
        <w:t>Посвідчення договору купівлі-продажу квартири</w:t>
      </w:r>
    </w:p>
    <w:p w:rsidR="008D3B46" w:rsidRPr="005F1C41" w:rsidRDefault="008D3B46" w:rsidP="008D3B46">
      <w:pPr>
        <w:pStyle w:val="a3"/>
        <w:shd w:val="clear" w:color="auto" w:fill="FFFFFF"/>
        <w:spacing w:before="0" w:beforeAutospacing="0" w:after="0" w:afterAutospacing="0" w:line="270" w:lineRule="atLeast"/>
        <w:ind w:firstLine="708"/>
        <w:jc w:val="center"/>
        <w:rPr>
          <w:b/>
          <w:sz w:val="28"/>
          <w:szCs w:val="28"/>
        </w:rPr>
      </w:pPr>
    </w:p>
    <w:p w:rsidR="00301F4D" w:rsidRPr="005F1C41" w:rsidRDefault="00301F4D" w:rsidP="008D3B46">
      <w:pPr>
        <w:pStyle w:val="a3"/>
        <w:shd w:val="clear" w:color="auto" w:fill="FFFFFF"/>
        <w:spacing w:before="0" w:beforeAutospacing="0" w:after="0" w:afterAutospacing="0" w:line="270" w:lineRule="atLeast"/>
        <w:ind w:firstLine="708"/>
        <w:jc w:val="both"/>
        <w:rPr>
          <w:sz w:val="28"/>
          <w:szCs w:val="28"/>
        </w:rPr>
      </w:pPr>
      <w:r w:rsidRPr="005F1C41">
        <w:rPr>
          <w:sz w:val="28"/>
          <w:szCs w:val="28"/>
        </w:rPr>
        <w:t>На сьогоднішній день багато громадян звертаються до нотаріуса для посвідчення договору купівлі-продажу квартир</w:t>
      </w:r>
      <w:r w:rsidRPr="005F1C41">
        <w:rPr>
          <w:i/>
          <w:sz w:val="28"/>
          <w:szCs w:val="28"/>
        </w:rPr>
        <w:t xml:space="preserve">. </w:t>
      </w:r>
      <w:r w:rsidRPr="005F1C41">
        <w:rPr>
          <w:rStyle w:val="a4"/>
          <w:i w:val="0"/>
          <w:sz w:val="28"/>
          <w:szCs w:val="28"/>
          <w:bdr w:val="none" w:sz="0" w:space="0" w:color="auto" w:frame="1"/>
          <w:shd w:val="clear" w:color="auto" w:fill="FFFFFF"/>
        </w:rPr>
        <w:t>Для більшості людей продаж нерухомості — дуже клопітна операція.</w:t>
      </w:r>
      <w:r w:rsidRPr="005F1C41">
        <w:rPr>
          <w:rStyle w:val="a4"/>
          <w:i w:val="0"/>
          <w:sz w:val="28"/>
          <w:szCs w:val="28"/>
          <w:bdr w:val="none" w:sz="0" w:space="0" w:color="auto" w:frame="1"/>
        </w:rPr>
        <w:t>І для того щоб така операція відбулась якомога легше, потрібно знати, як підготуватися до продажу нерухомості і які документи необхідно мати для укладання договору купівлі-продажу.</w:t>
      </w:r>
      <w:r w:rsidRPr="005F1C41">
        <w:rPr>
          <w:rStyle w:val="a4"/>
          <w:sz w:val="28"/>
          <w:szCs w:val="28"/>
          <w:bdr w:val="none" w:sz="0" w:space="0" w:color="auto" w:frame="1"/>
        </w:rPr>
        <w:t> </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Відповідно до статті 655 </w:t>
      </w:r>
      <w:r w:rsidR="00652451" w:rsidRPr="005F1C41">
        <w:rPr>
          <w:sz w:val="28"/>
          <w:szCs w:val="28"/>
        </w:rPr>
        <w:t>Цивільного кодексу України</w:t>
      </w:r>
      <w:hyperlink r:id="rId5" w:history="1"/>
      <w:r w:rsidRPr="005F1C41">
        <w:rPr>
          <w:sz w:val="28"/>
          <w:szCs w:val="28"/>
        </w:rPr>
        <w:t>, за договором купівлі-продажу одна сторона (продавець) передає або зобов’язується передати майно (в нашому випадку квартиру) у власність другій стороні (покупцеві), а покупець приймає або зобов’язується прийняти майно (в нашому випадку квартиру) і сплатити за нього певну грошову суму.</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В договорі купівлі-продажу квартири зазначаються реквізити сторін, предмет договору, ціна договору, права та обов’язки сторін, інші</w:t>
      </w:r>
      <w:r w:rsidR="00CB1265" w:rsidRPr="005F1C41">
        <w:rPr>
          <w:sz w:val="28"/>
          <w:szCs w:val="28"/>
        </w:rPr>
        <w:t xml:space="preserve"> істотні</w:t>
      </w:r>
      <w:r w:rsidRPr="005F1C41">
        <w:rPr>
          <w:sz w:val="28"/>
          <w:szCs w:val="28"/>
        </w:rPr>
        <w:t xml:space="preserve"> умови. Договір купівлі-продажу квартири скріплюється підписами сторін, посвідчується нотаріусом </w:t>
      </w:r>
      <w:r w:rsidR="00CB1265" w:rsidRPr="005F1C41">
        <w:rPr>
          <w:sz w:val="28"/>
          <w:szCs w:val="28"/>
        </w:rPr>
        <w:t>і підлягає державній реєстрації, яка проводиться одночасно під час вчиненні нотаріальної дії.</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Суворі вимоги чинного законодавства до дотримання форми договору пояснюються важливістю квартири як об'єкта права приватної власності.</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Згідно із статтею 55 Закону України </w:t>
      </w:r>
      <w:hyperlink r:id="rId6" w:history="1">
        <w:r w:rsidRPr="005F1C41">
          <w:rPr>
            <w:rStyle w:val="a5"/>
            <w:color w:val="auto"/>
            <w:sz w:val="28"/>
            <w:szCs w:val="28"/>
            <w:u w:val="none"/>
          </w:rPr>
          <w:t>«Про нотаріат»</w:t>
        </w:r>
      </w:hyperlink>
      <w:r w:rsidRPr="005F1C41">
        <w:rPr>
          <w:sz w:val="28"/>
          <w:szCs w:val="28"/>
        </w:rPr>
        <w:t xml:space="preserve">, угоди про відчуження майна, що підлягає державній реєстрації, посвідчуються за умови подання документів, що підтверджують право власності на майно, що відчужується. При посвідченні угод про  відчуження нерухомого майна перевіряється відсутність заборони </w:t>
      </w:r>
      <w:r w:rsidR="00E16221" w:rsidRPr="005F1C41">
        <w:rPr>
          <w:sz w:val="28"/>
          <w:szCs w:val="28"/>
        </w:rPr>
        <w:t xml:space="preserve">відчуження або арешту майна. </w:t>
      </w:r>
      <w:r w:rsidRPr="005F1C41">
        <w:rPr>
          <w:sz w:val="28"/>
          <w:szCs w:val="28"/>
        </w:rPr>
        <w:t>Посвідч</w:t>
      </w:r>
      <w:r w:rsidR="00125638" w:rsidRPr="005F1C41">
        <w:rPr>
          <w:sz w:val="28"/>
          <w:szCs w:val="28"/>
        </w:rPr>
        <w:t>ення правочинів щодо відчуження</w:t>
      </w:r>
      <w:r w:rsidRPr="005F1C41">
        <w:rPr>
          <w:sz w:val="28"/>
          <w:szCs w:val="28"/>
        </w:rPr>
        <w:t xml:space="preserve"> квартири провадиться за місцезнаходженням (місцем реєстрації) цього майна або за місцезнаходженням (місцем реєстрації) однієї із сторін відповідного правочину.</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Договір купівлі-продажу квартири </w:t>
      </w:r>
      <w:r w:rsidR="00E16221" w:rsidRPr="005F1C41">
        <w:rPr>
          <w:sz w:val="28"/>
          <w:szCs w:val="28"/>
        </w:rPr>
        <w:t>посвідчується</w:t>
      </w:r>
      <w:r w:rsidRPr="005F1C41">
        <w:rPr>
          <w:sz w:val="28"/>
          <w:szCs w:val="28"/>
        </w:rPr>
        <w:t xml:space="preserve"> не  менше  ніж  у двох  примірниках, один  з  яких  залишається у справах державної нотаріальної  ко</w:t>
      </w:r>
      <w:r w:rsidR="00CB1265" w:rsidRPr="005F1C41">
        <w:rPr>
          <w:sz w:val="28"/>
          <w:szCs w:val="28"/>
        </w:rPr>
        <w:t>нтори  чи приватного нотаріуса, а інший викладений на спеціальних бланках нотаріальних документів видається покупцю.</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 xml:space="preserve">Усі примірники договору купівлі-продажу квартири  підписуються учасниками правочину. </w:t>
      </w:r>
      <w:proofErr w:type="spellStart"/>
      <w:r w:rsidRPr="005F1C41">
        <w:rPr>
          <w:sz w:val="28"/>
          <w:szCs w:val="28"/>
        </w:rPr>
        <w:t>Посвідчувальний</w:t>
      </w:r>
      <w:proofErr w:type="spellEnd"/>
      <w:r w:rsidRPr="005F1C41">
        <w:rPr>
          <w:sz w:val="28"/>
          <w:szCs w:val="28"/>
        </w:rPr>
        <w:t xml:space="preserve"> напис вчиняється на всіх примірниках правочину. На  бажання  учасників  правочину  кожному з них видається по одному примірнику, про що зазначається у тексті правочину.</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Проте, посвідчення договору купівлі-продажу квартири має (порівняно з загальними правилами купівлі-продажу) відповідні особливості.</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 xml:space="preserve">Квартира може мати кількох власників, всі вони описуються у договорі. </w:t>
      </w:r>
      <w:r w:rsidR="00CB1265" w:rsidRPr="005F1C41">
        <w:rPr>
          <w:sz w:val="28"/>
          <w:szCs w:val="28"/>
        </w:rPr>
        <w:t>Якщо квартира яка відчужується є спільною сумісною власністю подружжя та оформлена на одного із них</w:t>
      </w:r>
      <w:r w:rsidRPr="005F1C41">
        <w:rPr>
          <w:sz w:val="28"/>
          <w:szCs w:val="28"/>
        </w:rPr>
        <w:t>, то інший особисто пише дозвіл на купівлю/продаж нерухомості. Такий дозвіл має бути висловленим письмово і нотаріально посвідченим.</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В разі, якщо неповнолітній (малолітній) зареєстрований (прописаний) у відчужуваній квартирі необхідна згода органу опіки й піклування на здійснення даної угоди. Такий дозвіл необхідний також для оформлення відчуження від імені, на ім'я неповнолітнього</w:t>
      </w:r>
      <w:r w:rsidR="00CB1265" w:rsidRPr="005F1C41">
        <w:rPr>
          <w:sz w:val="28"/>
          <w:szCs w:val="28"/>
        </w:rPr>
        <w:t xml:space="preserve"> (малолітнього)</w:t>
      </w:r>
      <w:r w:rsidRPr="005F1C41">
        <w:rPr>
          <w:sz w:val="28"/>
          <w:szCs w:val="28"/>
        </w:rPr>
        <w:t xml:space="preserve"> в тому випадку, коли він є </w:t>
      </w:r>
      <w:r w:rsidRPr="005F1C41">
        <w:rPr>
          <w:sz w:val="28"/>
          <w:szCs w:val="28"/>
        </w:rPr>
        <w:lastRenderedPageBreak/>
        <w:t>співвласником нерухомого майна, або нерухомість буде здобуватися на його ім'я.</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 xml:space="preserve">Якщо продавцеві належить </w:t>
      </w:r>
      <w:r w:rsidR="00CB1265" w:rsidRPr="005F1C41">
        <w:rPr>
          <w:sz w:val="28"/>
          <w:szCs w:val="28"/>
        </w:rPr>
        <w:t xml:space="preserve">частка </w:t>
      </w:r>
      <w:r w:rsidRPr="005F1C41">
        <w:rPr>
          <w:sz w:val="28"/>
          <w:szCs w:val="28"/>
        </w:rPr>
        <w:t>квартири на праві спільної власності, необхідно надати доказ про відмову співвласників від переважного права купівлі цієї частки.</w:t>
      </w:r>
    </w:p>
    <w:p w:rsidR="00CB1265" w:rsidRPr="005F1C41" w:rsidRDefault="006A6191" w:rsidP="00CB1265">
      <w:pPr>
        <w:pStyle w:val="a3"/>
        <w:shd w:val="clear" w:color="auto" w:fill="FFFFFF"/>
        <w:spacing w:before="0" w:beforeAutospacing="0" w:after="0" w:afterAutospacing="0" w:line="270" w:lineRule="atLeast"/>
        <w:ind w:firstLine="708"/>
        <w:jc w:val="both"/>
        <w:rPr>
          <w:sz w:val="28"/>
          <w:szCs w:val="28"/>
        </w:rPr>
      </w:pPr>
      <w:r w:rsidRPr="005F1C41">
        <w:rPr>
          <w:sz w:val="28"/>
          <w:szCs w:val="28"/>
        </w:rPr>
        <w:t xml:space="preserve">Інколи квартири продають спадкоємці померлого, не маючи відповідних повноважень. Необхідно пам'ятати, що заповіт чи близька спорідненість не є доказом того, що продавець — власник квартири померлого громадянина. Таким власником він стає тільки через шість місяців після відкриття спадщини (після смерті спадкоємця), отримавши в нотаріальній конторі свідоцтво про </w:t>
      </w:r>
      <w:r w:rsidR="00125638" w:rsidRPr="005F1C41">
        <w:rPr>
          <w:sz w:val="28"/>
          <w:szCs w:val="28"/>
        </w:rPr>
        <w:t>право на</w:t>
      </w:r>
      <w:r w:rsidR="00CB1265" w:rsidRPr="005F1C41">
        <w:rPr>
          <w:sz w:val="28"/>
          <w:szCs w:val="28"/>
        </w:rPr>
        <w:t xml:space="preserve"> спадщини та зареєструвавши його в Державному реєстрі речових прав.</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Слід мати на увазі, що коли від імені продавця за довіреністю виступає довірена особа</w:t>
      </w:r>
      <w:r w:rsidR="00CB1265" w:rsidRPr="005F1C41">
        <w:rPr>
          <w:sz w:val="28"/>
          <w:szCs w:val="28"/>
        </w:rPr>
        <w:t>, нотаріус повинен перевірити повноваження та особу представника, а також перевірити дійсність довіреності на момент вчинення правочину. Оскільки</w:t>
      </w:r>
      <w:r w:rsidRPr="005F1C41">
        <w:rPr>
          <w:sz w:val="28"/>
          <w:szCs w:val="28"/>
        </w:rPr>
        <w:t xml:space="preserve"> не виключається, що така довіреність може бути</w:t>
      </w:r>
      <w:r w:rsidR="00CB1265" w:rsidRPr="005F1C41">
        <w:rPr>
          <w:sz w:val="28"/>
          <w:szCs w:val="28"/>
        </w:rPr>
        <w:t xml:space="preserve"> скасованою довірителем або може бути </w:t>
      </w:r>
      <w:r w:rsidRPr="005F1C41">
        <w:rPr>
          <w:sz w:val="28"/>
          <w:szCs w:val="28"/>
        </w:rPr>
        <w:t>недійсною (наприклад, довіритель помер, визнаний недієздатним та ін.), і тоді укладений довіреною особою правочин також буде недійсним.</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Якщо квартира належить державній організації, то її можна продати тільки з дозволу Фонду державного майна України.</w:t>
      </w:r>
    </w:p>
    <w:p w:rsidR="00DA3F37" w:rsidRPr="005F1C41" w:rsidRDefault="006A6191"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 xml:space="preserve">Нотаріус зобов'язаний перевірити відсутність заборони на відчуження будинку (квартири) чи арешту. Заборона на відчуження може бути, наприклад, у зв'язку з укладенням продавцем договору під заставу </w:t>
      </w:r>
      <w:r w:rsidR="00125638" w:rsidRPr="005F1C41">
        <w:rPr>
          <w:sz w:val="28"/>
          <w:szCs w:val="28"/>
        </w:rPr>
        <w:t>квартири</w:t>
      </w:r>
      <w:r w:rsidRPr="005F1C41">
        <w:rPr>
          <w:sz w:val="28"/>
          <w:szCs w:val="28"/>
        </w:rPr>
        <w:t xml:space="preserve">. Якщо покупець дав згоду придбати </w:t>
      </w:r>
      <w:r w:rsidR="00125638" w:rsidRPr="005F1C41">
        <w:rPr>
          <w:sz w:val="28"/>
          <w:szCs w:val="28"/>
        </w:rPr>
        <w:t>квартиру і</w:t>
      </w:r>
      <w:r w:rsidRPr="005F1C41">
        <w:rPr>
          <w:sz w:val="28"/>
          <w:szCs w:val="28"/>
        </w:rPr>
        <w:t xml:space="preserve"> відповідати за зобов'язаннями продавця (у цьому разі повернути борг), то за згодою кредитора таки</w:t>
      </w:r>
      <w:r w:rsidR="00DA3F37" w:rsidRPr="005F1C41">
        <w:rPr>
          <w:sz w:val="28"/>
          <w:szCs w:val="28"/>
        </w:rPr>
        <w:t>й договір може бути посвідчений</w:t>
      </w:r>
      <w:r w:rsidRPr="005F1C41">
        <w:rPr>
          <w:sz w:val="28"/>
          <w:szCs w:val="28"/>
        </w:rPr>
        <w:t>. Для запобігання можливій недобросовісності продавця така довідка вимагається нотаріусом для надання  напередодні посвідчення договору.</w:t>
      </w:r>
    </w:p>
    <w:p w:rsidR="00DA3F37" w:rsidRPr="005F1C41" w:rsidRDefault="00DA3F37"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Відповідно до діючого законодавства України, в процесі нотаріального посвідчення договору купівлі-продажу нотаріус, що посвідчує такий договір зобов’язаний встановити особи сторін майбутнього договору купівлі-продажу. За загальним правилом особа громадянина встановлюється за паспортним документом, що посвідчує його особу.</w:t>
      </w:r>
    </w:p>
    <w:p w:rsidR="00DA3F37" w:rsidRPr="005F1C41" w:rsidRDefault="00DA3F37"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У випадку якщо така особа є громадянином України, нотаріусу подається паспорт громадянина України. Відповідно до діючого законодавства у паспорті громадянина України повинна бути вклеєна фотокартка при досягненні особою 25-річного віку та 45-річного віку. Таке положення не стосується осіб, що отримали паспорт громадянина України з безконтактним електронним носієм зразка 2016 року. У випадках  коли громадянин України має постійне місце проживання на території іншої держави, нотаріусу надається паспорт громадянина України для виїзду за кордон з відповідною відміткою дипломатичної або консульської установи про постановку на постійне місце проживання у іншій державі.</w:t>
      </w:r>
    </w:p>
    <w:p w:rsidR="00DA3F37" w:rsidRPr="005F1C41" w:rsidRDefault="00DA3F37"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 xml:space="preserve">У випадку, якщо особа є громадянином іншої держави (іноземець), нотаріусу подається відповідний паспортний документ держави громадянства особи або документ, що його замінює відповідно до законодавства такої держави.  У випадку, якщо до нотаріуса звертається іноземець та надає </w:t>
      </w:r>
      <w:r w:rsidRPr="005F1C41">
        <w:rPr>
          <w:sz w:val="28"/>
          <w:szCs w:val="28"/>
        </w:rPr>
        <w:lastRenderedPageBreak/>
        <w:t>паспортний документ іншої держави, одночасно ним подається відповідним чином нотаріально засвідчений переклад такого паспортного документа на українську мову.</w:t>
      </w:r>
    </w:p>
    <w:p w:rsidR="00DA3F37" w:rsidRPr="005F1C41" w:rsidRDefault="00DA3F37" w:rsidP="00DA3F37">
      <w:pPr>
        <w:pStyle w:val="a3"/>
        <w:shd w:val="clear" w:color="auto" w:fill="FFFFFF"/>
        <w:spacing w:before="0" w:beforeAutospacing="0" w:after="0" w:afterAutospacing="0"/>
        <w:ind w:firstLine="708"/>
        <w:jc w:val="both"/>
        <w:textAlignment w:val="baseline"/>
        <w:rPr>
          <w:sz w:val="28"/>
          <w:szCs w:val="28"/>
        </w:rPr>
      </w:pPr>
      <w:r w:rsidRPr="005F1C41">
        <w:rPr>
          <w:sz w:val="28"/>
          <w:szCs w:val="28"/>
        </w:rPr>
        <w:t>Разом з документом, що посвідчує особу нотаріусу подається довідка відповідного фіскального органу про присвоєння фізичній особі реєстраційного номера облікової картки платника податків за даними Державного реєстру фізичних осіб платників податків</w:t>
      </w:r>
      <w:r w:rsidR="00CB1265" w:rsidRPr="005F1C41">
        <w:rPr>
          <w:sz w:val="28"/>
          <w:szCs w:val="28"/>
        </w:rPr>
        <w:t xml:space="preserve"> (в тому числі і іноземні громадяни)</w:t>
      </w:r>
      <w:r w:rsidRPr="005F1C41">
        <w:rPr>
          <w:sz w:val="28"/>
          <w:szCs w:val="28"/>
        </w:rPr>
        <w:t>. Виключення складають ситуації коли фізична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і має відповідну відмітку про це у паспорті.</w:t>
      </w:r>
    </w:p>
    <w:p w:rsidR="00DA3F37" w:rsidRPr="005F1C41" w:rsidRDefault="00DA3F37" w:rsidP="00DA3F37">
      <w:pPr>
        <w:pStyle w:val="a3"/>
        <w:shd w:val="clear" w:color="auto" w:fill="FFFFFF"/>
        <w:spacing w:before="0" w:beforeAutospacing="0" w:after="0" w:afterAutospacing="0"/>
        <w:ind w:firstLine="708"/>
        <w:jc w:val="both"/>
        <w:textAlignment w:val="baseline"/>
        <w:rPr>
          <w:sz w:val="28"/>
          <w:szCs w:val="28"/>
        </w:rPr>
      </w:pPr>
      <w:r w:rsidRPr="005F1C41">
        <w:rPr>
          <w:sz w:val="28"/>
          <w:szCs w:val="28"/>
        </w:rPr>
        <w:t>Важливе значення для порядку здійснення купівлі-продажу нерухомого майна на території України має сімейний стан покупця та продавця. Так, якщо покупець або продавець перебуває у шлюбі на час посвідчення договору купівлі-продажу нерухомого майна обов’язковим є надання згоди іншого з подружжя покупця чи продавця на укладання такого договору. Відповідно до частини 3 ст. 65 Сімейного кодексу України згода на укладення договору, який потребує нотаріального посвідчення і (або) державної реєстрації, має бути нотаріально засвідчена. На підтвердження шлюбних відносин нотаріусу подається відповідне свідоцтво про шлюб або про одруження.</w:t>
      </w:r>
    </w:p>
    <w:p w:rsidR="00DA3F37" w:rsidRPr="005F1C41" w:rsidRDefault="00DA3F37"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shd w:val="clear" w:color="auto" w:fill="FFFFFF"/>
        </w:rPr>
        <w:t>Відповідно до діючого законодавства України для посвідчення договору купівлі-продажу квартир та їх частин  обов’язково виготовляється оцінка такого майна з визначенням цілі оцінки – для цілей оподаткування та нарахування і сплати інших обов’язкових платежів, які справляються відповідно до законодавства.</w:t>
      </w:r>
    </w:p>
    <w:p w:rsidR="00DA3F37" w:rsidRPr="005F1C41" w:rsidRDefault="00DA3F37"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Оцінка квартири їх частин повинна також бути зроблена для цілей оподаткування та нарахування і сплати інших обов’язкових платежів, які справляються відповідно до законодавства і не підлягає обов’язковому рецензуванню.</w:t>
      </w:r>
    </w:p>
    <w:p w:rsidR="00F22ED4" w:rsidRPr="005F1C41" w:rsidRDefault="00DA3F37" w:rsidP="00DA3F37">
      <w:pPr>
        <w:pStyle w:val="a3"/>
        <w:shd w:val="clear" w:color="auto" w:fill="FFFFFF"/>
        <w:spacing w:before="0" w:beforeAutospacing="0" w:after="0" w:afterAutospacing="0" w:line="270" w:lineRule="atLeast"/>
        <w:ind w:firstLine="708"/>
        <w:jc w:val="both"/>
        <w:rPr>
          <w:sz w:val="28"/>
          <w:szCs w:val="28"/>
        </w:rPr>
      </w:pPr>
      <w:r w:rsidRPr="005F1C41">
        <w:rPr>
          <w:sz w:val="28"/>
          <w:szCs w:val="28"/>
        </w:rPr>
        <w:t>Усі вище перелічені оцінки повинні бути внесені до єдиної бази звітів про оцінку доступ до якої має кожний нотаріус.</w:t>
      </w:r>
    </w:p>
    <w:p w:rsidR="00DA3F37" w:rsidRPr="005F1C41" w:rsidRDefault="00DA3F37" w:rsidP="00DA3F37">
      <w:pPr>
        <w:pStyle w:val="a3"/>
        <w:shd w:val="clear" w:color="auto" w:fill="FFFFFF"/>
        <w:spacing w:before="0" w:beforeAutospacing="0" w:after="0" w:afterAutospacing="0" w:line="270" w:lineRule="atLeast"/>
        <w:ind w:firstLine="708"/>
        <w:jc w:val="both"/>
        <w:rPr>
          <w:sz w:val="28"/>
          <w:szCs w:val="28"/>
          <w:shd w:val="clear" w:color="auto" w:fill="FFFFFF"/>
        </w:rPr>
      </w:pPr>
      <w:r w:rsidRPr="005F1C41">
        <w:rPr>
          <w:sz w:val="28"/>
          <w:szCs w:val="28"/>
          <w:shd w:val="clear" w:color="auto" w:fill="FFFFFF"/>
        </w:rPr>
        <w:t>Відповідно до п. 1.8. Глави  Розділу 1 Порядку вчинення нотаріальних дій нотаріусами України затвердженого наказом № 296/5 від 22.02.2012, Міністерство юстиції України З метою перевірки відсутності прав малолітніх та неповнолітніх дітей, недієздатних чи обмежено дієздатних осіб на користування відчужуваними житловим будинком, квартирою, кімнатою або їх частиною нотаріус вимагає подачі йому довідки про склад сім’ї житлово-експлуатаційної організації, квартального комітету або іншого уповноваженого органу з питань реєстрації місця проживання.</w:t>
      </w:r>
    </w:p>
    <w:p w:rsidR="00DA3F37" w:rsidRPr="005F1C41" w:rsidRDefault="00DA3F37" w:rsidP="00DA3F37">
      <w:pPr>
        <w:pStyle w:val="a3"/>
        <w:shd w:val="clear" w:color="auto" w:fill="FFFFFF"/>
        <w:spacing w:before="0" w:beforeAutospacing="0" w:after="0" w:afterAutospacing="0" w:line="270" w:lineRule="atLeast"/>
        <w:ind w:firstLine="708"/>
        <w:jc w:val="both"/>
        <w:rPr>
          <w:sz w:val="28"/>
          <w:szCs w:val="28"/>
          <w:shd w:val="clear" w:color="auto" w:fill="FFFFFF"/>
        </w:rPr>
      </w:pPr>
      <w:r w:rsidRPr="005F1C41">
        <w:rPr>
          <w:sz w:val="28"/>
          <w:szCs w:val="28"/>
          <w:shd w:val="clear" w:color="auto" w:fill="FFFFFF"/>
        </w:rPr>
        <w:t>Технічний паспорт на квартиру є документом, який складається на основі матеріалів технічної інвентаризації об’єкта нерухомого майна та містить основні відомості про нього. З урахування діючого законодавства України надання технічного паспорту на квартиру чи житловий будинок є обов’язковим за умови відсутності повної характеристики об’єкта нерухомого майна у документі, що посвідчує права власності на нього. </w:t>
      </w:r>
    </w:p>
    <w:p w:rsidR="00301F4D" w:rsidRPr="005F1C41" w:rsidRDefault="00301F4D" w:rsidP="00301F4D">
      <w:pPr>
        <w:pStyle w:val="a3"/>
        <w:shd w:val="clear" w:color="auto" w:fill="FFFFFF"/>
        <w:spacing w:before="0" w:beforeAutospacing="0" w:after="0" w:afterAutospacing="0"/>
        <w:ind w:firstLine="708"/>
        <w:jc w:val="both"/>
        <w:rPr>
          <w:sz w:val="28"/>
          <w:szCs w:val="28"/>
          <w:shd w:val="clear" w:color="auto" w:fill="FFFFFF"/>
        </w:rPr>
      </w:pPr>
      <w:r w:rsidRPr="005F1C41">
        <w:rPr>
          <w:sz w:val="28"/>
          <w:szCs w:val="28"/>
          <w:shd w:val="clear" w:color="auto" w:fill="FFFFFF"/>
        </w:rPr>
        <w:t>Підсумовуючи необхідно зазначити, що для посвідчення договору купівлі-продажу квартири необхідно підготувати такі документи:</w:t>
      </w:r>
    </w:p>
    <w:p w:rsidR="00652451" w:rsidRPr="005F1C41" w:rsidRDefault="00301F4D" w:rsidP="00652451">
      <w:pPr>
        <w:pStyle w:val="a3"/>
        <w:numPr>
          <w:ilvl w:val="0"/>
          <w:numId w:val="1"/>
        </w:numPr>
        <w:shd w:val="clear" w:color="auto" w:fill="FFFFFF"/>
        <w:spacing w:before="0" w:beforeAutospacing="0" w:after="0" w:afterAutospacing="0"/>
        <w:jc w:val="both"/>
        <w:rPr>
          <w:sz w:val="28"/>
          <w:szCs w:val="28"/>
          <w:shd w:val="clear" w:color="auto" w:fill="FFFFFF"/>
        </w:rPr>
      </w:pPr>
      <w:r w:rsidRPr="005F1C41">
        <w:rPr>
          <w:rStyle w:val="a6"/>
          <w:sz w:val="28"/>
          <w:szCs w:val="28"/>
          <w:bdr w:val="none" w:sz="0" w:space="0" w:color="auto" w:frame="1"/>
        </w:rPr>
        <w:lastRenderedPageBreak/>
        <w:t>документ, за яким встановлюється особа, яка звернулася за вчиненням нотаріальної дії, чи уповноважений представник</w:t>
      </w:r>
      <w:r w:rsidR="00652451" w:rsidRPr="005F1C41">
        <w:rPr>
          <w:rStyle w:val="a6"/>
          <w:sz w:val="28"/>
          <w:szCs w:val="28"/>
          <w:bdr w:val="none" w:sz="0" w:space="0" w:color="auto" w:frame="1"/>
        </w:rPr>
        <w:t>;</w:t>
      </w:r>
    </w:p>
    <w:p w:rsidR="00652451" w:rsidRPr="005F1C41" w:rsidRDefault="00301F4D" w:rsidP="00652451">
      <w:pPr>
        <w:pStyle w:val="a3"/>
        <w:numPr>
          <w:ilvl w:val="0"/>
          <w:numId w:val="1"/>
        </w:numPr>
        <w:shd w:val="clear" w:color="auto" w:fill="FFFFFF"/>
        <w:spacing w:before="0" w:beforeAutospacing="0" w:after="0" w:afterAutospacing="0"/>
        <w:jc w:val="both"/>
        <w:rPr>
          <w:sz w:val="28"/>
          <w:szCs w:val="28"/>
          <w:shd w:val="clear" w:color="auto" w:fill="FFFFFF"/>
        </w:rPr>
      </w:pPr>
      <w:r w:rsidRPr="005F1C41">
        <w:rPr>
          <w:rStyle w:val="a6"/>
          <w:sz w:val="28"/>
          <w:szCs w:val="28"/>
          <w:bdr w:val="none" w:sz="0" w:space="0" w:color="auto" w:frame="1"/>
        </w:rPr>
        <w:t>реєстраційний номер облікової картки платника податків</w:t>
      </w:r>
      <w:r w:rsidRPr="005F1C41">
        <w:rPr>
          <w:sz w:val="28"/>
          <w:szCs w:val="28"/>
        </w:rPr>
        <w:t> (ідентифікаційний код)</w:t>
      </w:r>
      <w:r w:rsidR="00652451" w:rsidRPr="005F1C41">
        <w:rPr>
          <w:sz w:val="28"/>
          <w:szCs w:val="28"/>
        </w:rPr>
        <w:t>;</w:t>
      </w:r>
    </w:p>
    <w:p w:rsidR="00652451" w:rsidRPr="005F1C41" w:rsidRDefault="00301F4D" w:rsidP="00652451">
      <w:pPr>
        <w:pStyle w:val="a3"/>
        <w:numPr>
          <w:ilvl w:val="0"/>
          <w:numId w:val="1"/>
        </w:numPr>
        <w:shd w:val="clear" w:color="auto" w:fill="FFFFFF"/>
        <w:spacing w:before="0" w:beforeAutospacing="0" w:after="0" w:afterAutospacing="0"/>
        <w:jc w:val="both"/>
        <w:rPr>
          <w:sz w:val="28"/>
          <w:szCs w:val="28"/>
          <w:shd w:val="clear" w:color="auto" w:fill="FFFFFF"/>
        </w:rPr>
      </w:pPr>
      <w:r w:rsidRPr="005F1C41">
        <w:rPr>
          <w:rStyle w:val="a6"/>
          <w:sz w:val="28"/>
          <w:szCs w:val="28"/>
          <w:bdr w:val="none" w:sz="0" w:space="0" w:color="auto" w:frame="1"/>
        </w:rPr>
        <w:t>свідоцтво про народження дітей, паспорт з 1</w:t>
      </w:r>
      <w:r w:rsidR="00125638" w:rsidRPr="005F1C41">
        <w:rPr>
          <w:rStyle w:val="a6"/>
          <w:sz w:val="28"/>
          <w:szCs w:val="28"/>
          <w:bdr w:val="none" w:sz="0" w:space="0" w:color="auto" w:frame="1"/>
        </w:rPr>
        <w:t>4</w:t>
      </w:r>
      <w:r w:rsidRPr="005F1C41">
        <w:rPr>
          <w:rStyle w:val="a6"/>
          <w:sz w:val="28"/>
          <w:szCs w:val="28"/>
          <w:bdr w:val="none" w:sz="0" w:space="0" w:color="auto" w:frame="1"/>
        </w:rPr>
        <w:t xml:space="preserve"> років, ідентифікаційний код</w:t>
      </w:r>
      <w:r w:rsidRPr="005F1C41">
        <w:rPr>
          <w:sz w:val="28"/>
          <w:szCs w:val="28"/>
        </w:rPr>
        <w:t> (з народження), як</w:t>
      </w:r>
      <w:r w:rsidR="00EB4A56" w:rsidRPr="005F1C41">
        <w:rPr>
          <w:sz w:val="28"/>
          <w:szCs w:val="28"/>
        </w:rPr>
        <w:t>що діти виступають стороною у договорі;</w:t>
      </w:r>
    </w:p>
    <w:p w:rsidR="00652451" w:rsidRPr="005F1C41" w:rsidRDefault="00301F4D" w:rsidP="00652451">
      <w:pPr>
        <w:pStyle w:val="a3"/>
        <w:numPr>
          <w:ilvl w:val="0"/>
          <w:numId w:val="1"/>
        </w:numPr>
        <w:shd w:val="clear" w:color="auto" w:fill="FFFFFF"/>
        <w:spacing w:before="0" w:beforeAutospacing="0" w:after="0" w:afterAutospacing="0"/>
        <w:jc w:val="both"/>
        <w:rPr>
          <w:sz w:val="28"/>
          <w:szCs w:val="28"/>
          <w:shd w:val="clear" w:color="auto" w:fill="FFFFFF"/>
        </w:rPr>
      </w:pPr>
      <w:r w:rsidRPr="005F1C41">
        <w:rPr>
          <w:rStyle w:val="a6"/>
          <w:sz w:val="28"/>
          <w:szCs w:val="28"/>
          <w:bdr w:val="none" w:sz="0" w:space="0" w:color="auto" w:frame="1"/>
        </w:rPr>
        <w:t>установчі документи, відомості з Єдиного державного реєстру юридичних осіб, фізичних осіб — підприємців</w:t>
      </w:r>
      <w:r w:rsidRPr="005F1C41">
        <w:rPr>
          <w:sz w:val="28"/>
          <w:szCs w:val="28"/>
        </w:rPr>
        <w:t> та громадських формувань і документи, що підтверджують повноваження органів та/або посадових осіб (для перевірки нотаріусом обсягу цивільної правоздатності та дієздатності юридичної особи, від імені якої діє уповноважений орган та/або посадова особа в межах певної нотаріальної дії)</w:t>
      </w:r>
      <w:r w:rsidR="00652451" w:rsidRPr="005F1C41">
        <w:rPr>
          <w:sz w:val="28"/>
          <w:szCs w:val="28"/>
        </w:rPr>
        <w:t>;</w:t>
      </w:r>
    </w:p>
    <w:p w:rsidR="00652451" w:rsidRPr="005F1C41" w:rsidRDefault="00301F4D" w:rsidP="00652451">
      <w:pPr>
        <w:pStyle w:val="a3"/>
        <w:numPr>
          <w:ilvl w:val="0"/>
          <w:numId w:val="1"/>
        </w:numPr>
        <w:shd w:val="clear" w:color="auto" w:fill="FFFFFF"/>
        <w:spacing w:before="0" w:beforeAutospacing="0" w:after="0" w:afterAutospacing="0"/>
        <w:jc w:val="both"/>
        <w:rPr>
          <w:sz w:val="28"/>
          <w:szCs w:val="28"/>
          <w:shd w:val="clear" w:color="auto" w:fill="FFFFFF"/>
        </w:rPr>
      </w:pPr>
      <w:r w:rsidRPr="005F1C41">
        <w:rPr>
          <w:rStyle w:val="a6"/>
          <w:sz w:val="28"/>
          <w:szCs w:val="28"/>
          <w:bdr w:val="none" w:sz="0" w:space="0" w:color="auto" w:frame="1"/>
        </w:rPr>
        <w:t>дозвіл органів опіки та піклування на відчуження нерухомого майна</w:t>
      </w:r>
      <w:r w:rsidRPr="005F1C41">
        <w:rPr>
          <w:sz w:val="28"/>
          <w:szCs w:val="28"/>
        </w:rPr>
        <w:t> в інтересах неповнолітніх дітей або недіє</w:t>
      </w:r>
      <w:r w:rsidRPr="005F1C41">
        <w:rPr>
          <w:sz w:val="28"/>
          <w:szCs w:val="28"/>
        </w:rPr>
        <w:softHyphen/>
        <w:t>здатних, з обмеженою дієздатністю громадян (згідно з частиною четвертою ст. 12 Закону</w:t>
      </w:r>
      <w:r w:rsidR="00652451" w:rsidRPr="005F1C41">
        <w:rPr>
          <w:sz w:val="28"/>
          <w:szCs w:val="28"/>
        </w:rPr>
        <w:t xml:space="preserve"> України</w:t>
      </w:r>
      <w:r w:rsidR="00652451" w:rsidRPr="005F1C41">
        <w:rPr>
          <w:sz w:val="28"/>
          <w:szCs w:val="28"/>
          <w:shd w:val="clear" w:color="auto" w:fill="FFFFFF"/>
        </w:rPr>
        <w:t>«Про основи соціального захисту бездомних осіб і безпритульних дітей»</w:t>
      </w:r>
      <w:r w:rsidRPr="005F1C41">
        <w:rPr>
          <w:sz w:val="28"/>
          <w:szCs w:val="28"/>
        </w:rPr>
        <w:t>для вчинення будь-яких правочинів щодо нерухомого майна, право власності на яке або право користування яким мають діти, необхідний попередній дозвіл органів опіки та піклування, що</w:t>
      </w:r>
      <w:r w:rsidR="00652451" w:rsidRPr="005F1C41">
        <w:rPr>
          <w:sz w:val="28"/>
          <w:szCs w:val="28"/>
        </w:rPr>
        <w:t> надається відповідно до закону</w:t>
      </w:r>
      <w:r w:rsidRPr="005F1C41">
        <w:rPr>
          <w:sz w:val="28"/>
          <w:szCs w:val="28"/>
        </w:rPr>
        <w:t>)</w:t>
      </w:r>
      <w:r w:rsidR="00652451" w:rsidRPr="005F1C41">
        <w:rPr>
          <w:sz w:val="28"/>
          <w:szCs w:val="28"/>
        </w:rPr>
        <w:t>;</w:t>
      </w:r>
    </w:p>
    <w:p w:rsidR="00652451" w:rsidRPr="005F1C41" w:rsidRDefault="00652451" w:rsidP="00652451">
      <w:pPr>
        <w:pStyle w:val="a3"/>
        <w:numPr>
          <w:ilvl w:val="0"/>
          <w:numId w:val="1"/>
        </w:numPr>
        <w:shd w:val="clear" w:color="auto" w:fill="FFFFFF"/>
        <w:spacing w:before="0" w:beforeAutospacing="0" w:after="0" w:afterAutospacing="0"/>
        <w:jc w:val="both"/>
        <w:rPr>
          <w:sz w:val="28"/>
          <w:szCs w:val="28"/>
          <w:shd w:val="clear" w:color="auto" w:fill="FFFFFF"/>
        </w:rPr>
      </w:pPr>
      <w:r w:rsidRPr="005F1C41">
        <w:rPr>
          <w:rStyle w:val="a6"/>
          <w:sz w:val="28"/>
          <w:szCs w:val="28"/>
          <w:bdr w:val="none" w:sz="0" w:space="0" w:color="auto" w:frame="1"/>
        </w:rPr>
        <w:t>витяг з Реєстру територіальної громади</w:t>
      </w:r>
      <w:r w:rsidR="00125638" w:rsidRPr="005F1C41">
        <w:rPr>
          <w:rStyle w:val="a6"/>
          <w:sz w:val="28"/>
          <w:szCs w:val="28"/>
          <w:bdr w:val="none" w:sz="0" w:space="0" w:color="auto" w:frame="1"/>
        </w:rPr>
        <w:t xml:space="preserve"> за адресою розташування об’єкта нерухомого майна </w:t>
      </w:r>
      <w:r w:rsidRPr="005F1C41">
        <w:rPr>
          <w:sz w:val="28"/>
          <w:szCs w:val="28"/>
        </w:rPr>
        <w:t>(д</w:t>
      </w:r>
      <w:r w:rsidR="00301F4D" w:rsidRPr="005F1C41">
        <w:rPr>
          <w:sz w:val="28"/>
          <w:szCs w:val="28"/>
        </w:rPr>
        <w:t>овідка необхідна для перевірки відсутності прав малолітніх та неповнолітніх дітей, недієздатних чи обмежено дієздатних осіб на користування відчужуваними житловим будинком, квар</w:t>
      </w:r>
      <w:r w:rsidRPr="005F1C41">
        <w:rPr>
          <w:sz w:val="28"/>
          <w:szCs w:val="28"/>
        </w:rPr>
        <w:t>тирою, кімнатою або їх частиною);</w:t>
      </w:r>
    </w:p>
    <w:p w:rsidR="00652451" w:rsidRPr="005F1C41" w:rsidRDefault="00301F4D" w:rsidP="00652451">
      <w:pPr>
        <w:pStyle w:val="a3"/>
        <w:numPr>
          <w:ilvl w:val="0"/>
          <w:numId w:val="1"/>
        </w:numPr>
        <w:shd w:val="clear" w:color="auto" w:fill="FFFFFF"/>
        <w:spacing w:before="0" w:beforeAutospacing="0" w:after="0" w:afterAutospacing="0"/>
        <w:jc w:val="both"/>
        <w:rPr>
          <w:sz w:val="28"/>
          <w:szCs w:val="28"/>
          <w:shd w:val="clear" w:color="auto" w:fill="FFFFFF"/>
        </w:rPr>
      </w:pPr>
      <w:r w:rsidRPr="005F1C41">
        <w:rPr>
          <w:rStyle w:val="a6"/>
          <w:sz w:val="28"/>
          <w:szCs w:val="28"/>
          <w:bdr w:val="none" w:sz="0" w:space="0" w:color="auto" w:frame="1"/>
        </w:rPr>
        <w:t>свідоцтво про шлюб або про розірвання шлюбу, свідоцтво про смерть чоловіка/дружини</w:t>
      </w:r>
      <w:r w:rsidRPr="005F1C41">
        <w:rPr>
          <w:sz w:val="28"/>
          <w:szCs w:val="28"/>
        </w:rPr>
        <w:t> (у разі якщо продавець</w:t>
      </w:r>
      <w:r w:rsidR="00652451" w:rsidRPr="005F1C41">
        <w:rPr>
          <w:sz w:val="28"/>
          <w:szCs w:val="28"/>
        </w:rPr>
        <w:t>/покупець</w:t>
      </w:r>
      <w:r w:rsidRPr="005F1C41">
        <w:rPr>
          <w:sz w:val="28"/>
          <w:szCs w:val="28"/>
        </w:rPr>
        <w:t xml:space="preserve"> перебуває (перебував) у шлюбі)</w:t>
      </w:r>
      <w:r w:rsidR="00652451" w:rsidRPr="005F1C41">
        <w:rPr>
          <w:sz w:val="28"/>
          <w:szCs w:val="28"/>
        </w:rPr>
        <w:t>;</w:t>
      </w:r>
    </w:p>
    <w:p w:rsidR="00652451" w:rsidRPr="005F1C41" w:rsidRDefault="00301F4D" w:rsidP="00652451">
      <w:pPr>
        <w:pStyle w:val="a3"/>
        <w:numPr>
          <w:ilvl w:val="0"/>
          <w:numId w:val="1"/>
        </w:numPr>
        <w:shd w:val="clear" w:color="auto" w:fill="FFFFFF"/>
        <w:spacing w:before="0" w:beforeAutospacing="0" w:after="0" w:afterAutospacing="0"/>
        <w:jc w:val="both"/>
        <w:rPr>
          <w:sz w:val="28"/>
          <w:szCs w:val="28"/>
          <w:shd w:val="clear" w:color="auto" w:fill="FFFFFF"/>
        </w:rPr>
      </w:pPr>
      <w:r w:rsidRPr="005F1C41">
        <w:rPr>
          <w:rStyle w:val="a6"/>
          <w:sz w:val="28"/>
          <w:szCs w:val="28"/>
          <w:bdr w:val="none" w:sz="0" w:space="0" w:color="auto" w:frame="1"/>
        </w:rPr>
        <w:t>заява чоловіка/дружини на продаж об’єкта нерухомості, що перебуває у спільній власності подружжя.</w:t>
      </w:r>
      <w:r w:rsidRPr="005F1C41">
        <w:rPr>
          <w:sz w:val="28"/>
          <w:szCs w:val="28"/>
        </w:rPr>
        <w:t> Частиною першою ст. 65 Сімейного кодексу встановлено, що дружина, чоловік розпоряджаються майном, що є об’єктом права спільної сумісної власності подружжя, за взаємною згодою. Згода не вимагається, якщо право на нерухомість набуто в порядку спадкування, дарування, приватизації або до укладання шлюбу. Водночас якщо квартира була приватизована у шлюбі в період з лютого 2011 р. до червня 2012 р., необхідна згода подружжя, оскільки Сімейним кодексом було визначено, що така нерухомість вважається спільною власністю подружжя</w:t>
      </w:r>
      <w:r w:rsidR="00652451" w:rsidRPr="005F1C41">
        <w:rPr>
          <w:sz w:val="28"/>
          <w:szCs w:val="28"/>
        </w:rPr>
        <w:t>;</w:t>
      </w:r>
    </w:p>
    <w:p w:rsidR="00652451" w:rsidRPr="005F1C41" w:rsidRDefault="00301F4D" w:rsidP="00652451">
      <w:pPr>
        <w:pStyle w:val="a3"/>
        <w:numPr>
          <w:ilvl w:val="0"/>
          <w:numId w:val="1"/>
        </w:numPr>
        <w:shd w:val="clear" w:color="auto" w:fill="FFFFFF"/>
        <w:spacing w:before="0" w:beforeAutospacing="0" w:after="0" w:afterAutospacing="0"/>
        <w:jc w:val="both"/>
        <w:rPr>
          <w:sz w:val="28"/>
          <w:szCs w:val="28"/>
          <w:shd w:val="clear" w:color="auto" w:fill="FFFFFF"/>
        </w:rPr>
      </w:pPr>
      <w:r w:rsidRPr="005F1C41">
        <w:rPr>
          <w:rStyle w:val="a6"/>
          <w:sz w:val="28"/>
          <w:szCs w:val="28"/>
          <w:bdr w:val="none" w:sz="0" w:space="0" w:color="auto" w:frame="1"/>
        </w:rPr>
        <w:t>заява учасників спільної часткової власності про відмову від здійснення права переважної купівлі частки майна, що продається, або письмове повідомлення усіх інших учасників спільної часткової власності (як фізичних, так і юридичних осіб) про свій намір продати свою частку іншій особі</w:t>
      </w:r>
      <w:r w:rsidRPr="005F1C41">
        <w:rPr>
          <w:sz w:val="28"/>
          <w:szCs w:val="28"/>
          <w:bdr w:val="none" w:sz="0" w:space="0" w:color="auto" w:frame="1"/>
        </w:rPr>
        <w:t> </w:t>
      </w:r>
      <w:r w:rsidRPr="005F1C41">
        <w:rPr>
          <w:sz w:val="28"/>
          <w:szCs w:val="28"/>
        </w:rPr>
        <w:t xml:space="preserve">у разі продажу частки у праві власності на нерухоме майно. Порядок реалізації </w:t>
      </w:r>
      <w:r w:rsidRPr="005F1C41">
        <w:rPr>
          <w:sz w:val="28"/>
          <w:szCs w:val="28"/>
        </w:rPr>
        <w:lastRenderedPageBreak/>
        <w:t xml:space="preserve">переважного права купівлі частки у праві спільної часткової власності регламентовано п. 5 глави 2 розділу IІ Порядку </w:t>
      </w:r>
      <w:r w:rsidR="00652451" w:rsidRPr="005F1C41">
        <w:rPr>
          <w:sz w:val="28"/>
          <w:szCs w:val="28"/>
          <w:shd w:val="clear" w:color="auto" w:fill="FFFFFF"/>
        </w:rPr>
        <w:t>  вчинення нотаріальних дій нотаріусами України;</w:t>
      </w:r>
    </w:p>
    <w:p w:rsidR="00652451" w:rsidRPr="005F1C41" w:rsidRDefault="00301F4D" w:rsidP="00652451">
      <w:pPr>
        <w:pStyle w:val="a3"/>
        <w:numPr>
          <w:ilvl w:val="0"/>
          <w:numId w:val="1"/>
        </w:numPr>
        <w:shd w:val="clear" w:color="auto" w:fill="FFFFFF"/>
        <w:spacing w:before="0" w:beforeAutospacing="0" w:after="0" w:afterAutospacing="0"/>
        <w:jc w:val="both"/>
        <w:rPr>
          <w:sz w:val="28"/>
          <w:szCs w:val="28"/>
          <w:shd w:val="clear" w:color="auto" w:fill="FFFFFF"/>
        </w:rPr>
      </w:pPr>
      <w:r w:rsidRPr="005F1C41">
        <w:rPr>
          <w:rStyle w:val="a6"/>
          <w:sz w:val="28"/>
          <w:szCs w:val="28"/>
          <w:bdr w:val="none" w:sz="0" w:space="0" w:color="auto" w:frame="1"/>
        </w:rPr>
        <w:t>технічний паспорт об’єкта нерухомості</w:t>
      </w:r>
      <w:r w:rsidR="00652451" w:rsidRPr="005F1C41">
        <w:rPr>
          <w:rStyle w:val="a6"/>
          <w:sz w:val="28"/>
          <w:szCs w:val="28"/>
          <w:bdr w:val="none" w:sz="0" w:space="0" w:color="auto" w:frame="1"/>
        </w:rPr>
        <w:t>;</w:t>
      </w:r>
    </w:p>
    <w:p w:rsidR="00652451" w:rsidRPr="005F1C41" w:rsidRDefault="00301F4D" w:rsidP="007E344F">
      <w:pPr>
        <w:pStyle w:val="a3"/>
        <w:numPr>
          <w:ilvl w:val="0"/>
          <w:numId w:val="1"/>
        </w:numPr>
        <w:shd w:val="clear" w:color="auto" w:fill="FFFFFF"/>
        <w:spacing w:before="0" w:beforeAutospacing="0" w:after="0" w:afterAutospacing="0"/>
        <w:jc w:val="both"/>
        <w:textAlignment w:val="baseline"/>
        <w:rPr>
          <w:sz w:val="28"/>
          <w:szCs w:val="28"/>
        </w:rPr>
      </w:pPr>
      <w:r w:rsidRPr="005F1C41">
        <w:rPr>
          <w:rStyle w:val="a6"/>
          <w:sz w:val="28"/>
          <w:szCs w:val="28"/>
          <w:bdr w:val="none" w:sz="0" w:space="0" w:color="auto" w:frame="1"/>
        </w:rPr>
        <w:t>експертна грошова оцінка нерухомого майна</w:t>
      </w:r>
      <w:r w:rsidR="00EB4A56" w:rsidRPr="005F1C41">
        <w:rPr>
          <w:rStyle w:val="a6"/>
          <w:sz w:val="28"/>
          <w:szCs w:val="28"/>
          <w:bdr w:val="none" w:sz="0" w:space="0" w:color="auto" w:frame="1"/>
        </w:rPr>
        <w:t xml:space="preserve">, </w:t>
      </w:r>
      <w:r w:rsidR="00EB4A56" w:rsidRPr="005F1C41">
        <w:rPr>
          <w:rStyle w:val="a6"/>
          <w:b w:val="0"/>
          <w:sz w:val="28"/>
          <w:szCs w:val="28"/>
          <w:bdr w:val="none" w:sz="0" w:space="0" w:color="auto" w:frame="1"/>
        </w:rPr>
        <w:t>яка діє шість місяців з дати видачі</w:t>
      </w:r>
      <w:r w:rsidR="00652451" w:rsidRPr="005F1C41">
        <w:rPr>
          <w:rStyle w:val="a6"/>
          <w:b w:val="0"/>
          <w:sz w:val="28"/>
          <w:szCs w:val="28"/>
          <w:bdr w:val="none" w:sz="0" w:space="0" w:color="auto" w:frame="1"/>
        </w:rPr>
        <w:t>;</w:t>
      </w:r>
    </w:p>
    <w:p w:rsidR="00301F4D" w:rsidRPr="005F1C41" w:rsidRDefault="00301F4D" w:rsidP="008D3B46">
      <w:pPr>
        <w:pStyle w:val="a3"/>
        <w:numPr>
          <w:ilvl w:val="0"/>
          <w:numId w:val="1"/>
        </w:numPr>
        <w:shd w:val="clear" w:color="auto" w:fill="FFFFFF"/>
        <w:spacing w:before="0" w:beforeAutospacing="0" w:after="0" w:afterAutospacing="0"/>
        <w:jc w:val="both"/>
        <w:textAlignment w:val="baseline"/>
        <w:rPr>
          <w:sz w:val="28"/>
          <w:szCs w:val="28"/>
        </w:rPr>
      </w:pPr>
      <w:r w:rsidRPr="005F1C41">
        <w:rPr>
          <w:rStyle w:val="a6"/>
          <w:sz w:val="28"/>
          <w:szCs w:val="28"/>
          <w:bdr w:val="none" w:sz="0" w:space="0" w:color="auto" w:frame="1"/>
        </w:rPr>
        <w:t>документ, яким посвідчено право власності фізичних чи юридичних осіб на нерухоме майно.</w:t>
      </w:r>
      <w:r w:rsidRPr="005F1C41">
        <w:rPr>
          <w:sz w:val="28"/>
          <w:szCs w:val="28"/>
        </w:rPr>
        <w:t xml:space="preserve"> Згідно з пп. 1.2 п. 1 глави 2 розділу II Порядку </w:t>
      </w:r>
      <w:r w:rsidR="00652451" w:rsidRPr="005F1C41">
        <w:rPr>
          <w:sz w:val="28"/>
          <w:szCs w:val="28"/>
          <w:shd w:val="clear" w:color="auto" w:fill="FFFFFF"/>
        </w:rPr>
        <w:t>вчинення нотаріальних дій нотаріусами України</w:t>
      </w:r>
      <w:r w:rsidRPr="005F1C41">
        <w:rPr>
          <w:sz w:val="28"/>
          <w:szCs w:val="28"/>
        </w:rPr>
        <w:t>право власності на житловий будинок, квартиру, дачу, садовий будинок, гараж, інші будівлі та споруди, що відчужуються, може бути підтверджено, зокрема, одним з таких документів або їх дублікатів: нотаріально посвідченим договором купівлі-продажу, пожертви, довічного утримання (догляду), ренти, дарування, міни, спадковим договором; свідоцтвом про придбання арештованого нерухомого майна з публічних торгів (аукціонів); свідоцтвом про придбання заставленого майна на аукціоні (публічних торгах); свідоцтвом про право власності; свідоцтвом про право на спадщину; свідоцтвом про право власності на частку в спільному майні подружжя; договором про поділ спадкового майна; договором про припинення права на утримання за умови набуття права на нерухоме майно; договором про припинення права на аліменти для дитини у зв’язку з передачею права власності на нерухоме майно; договором про виділення частки в натурі (поділ); іпотечним договором, договором про задоволення вимог іпотекодержателя, якщо умовами таких договорів передбачено передачу іпотекодержателю права власності на предмет іпотеки; рішенням суду; договором купівлі-продажу, зареєстрованим на біржі, укладеним відповідно до вимог законодавства, тощо. У разі коли державну реєстрацію права власності на житловий будинок, квартиру, дачу, садовий будинок, гараж, інші будівлі і споруди, що відчужуються, відповідно до закону проведено без видачі документа, що посвідчує таке право, право власності підтверджується на підставі інформації з Державного реєстру речових прав на нерухоме майно, отриманої шляхом безпосереднього доступу до нього</w:t>
      </w:r>
      <w:r w:rsidR="008D3B46" w:rsidRPr="005F1C41">
        <w:rPr>
          <w:sz w:val="28"/>
          <w:szCs w:val="28"/>
        </w:rPr>
        <w:t>.</w:t>
      </w:r>
      <w:bookmarkStart w:id="0" w:name="_GoBack"/>
      <w:bookmarkEnd w:id="0"/>
    </w:p>
    <w:sectPr w:rsidR="00301F4D" w:rsidRPr="005F1C41" w:rsidSect="0087599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071A4"/>
    <w:multiLevelType w:val="hybridMultilevel"/>
    <w:tmpl w:val="09BA8DBE"/>
    <w:lvl w:ilvl="0" w:tplc="1410054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3A97"/>
    <w:rsid w:val="00125638"/>
    <w:rsid w:val="00301F4D"/>
    <w:rsid w:val="003B0B3D"/>
    <w:rsid w:val="00473C8E"/>
    <w:rsid w:val="005F1C41"/>
    <w:rsid w:val="00652451"/>
    <w:rsid w:val="006A6191"/>
    <w:rsid w:val="0087599C"/>
    <w:rsid w:val="008B0757"/>
    <w:rsid w:val="008D3B46"/>
    <w:rsid w:val="00A73A97"/>
    <w:rsid w:val="00CB1265"/>
    <w:rsid w:val="00DA3F37"/>
    <w:rsid w:val="00E16221"/>
    <w:rsid w:val="00EB4A56"/>
    <w:rsid w:val="00F22ED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2E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F22ED4"/>
    <w:rPr>
      <w:i/>
      <w:iCs/>
    </w:rPr>
  </w:style>
  <w:style w:type="character" w:styleId="a5">
    <w:name w:val="Hyperlink"/>
    <w:basedOn w:val="a0"/>
    <w:uiPriority w:val="99"/>
    <w:semiHidden/>
    <w:unhideWhenUsed/>
    <w:rsid w:val="00F22ED4"/>
    <w:rPr>
      <w:color w:val="0000FF"/>
      <w:u w:val="single"/>
    </w:rPr>
  </w:style>
  <w:style w:type="character" w:styleId="a6">
    <w:name w:val="Strong"/>
    <w:basedOn w:val="a0"/>
    <w:uiPriority w:val="22"/>
    <w:qFormat/>
    <w:rsid w:val="00F22ED4"/>
    <w:rPr>
      <w:b/>
      <w:bCs/>
    </w:rPr>
  </w:style>
  <w:style w:type="paragraph" w:styleId="a7">
    <w:name w:val="Balloon Text"/>
    <w:basedOn w:val="a"/>
    <w:link w:val="a8"/>
    <w:uiPriority w:val="99"/>
    <w:semiHidden/>
    <w:unhideWhenUsed/>
    <w:rsid w:val="0065245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245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412953">
      <w:bodyDiv w:val="1"/>
      <w:marLeft w:val="0"/>
      <w:marRight w:val="0"/>
      <w:marTop w:val="0"/>
      <w:marBottom w:val="0"/>
      <w:divBdr>
        <w:top w:val="none" w:sz="0" w:space="0" w:color="auto"/>
        <w:left w:val="none" w:sz="0" w:space="0" w:color="auto"/>
        <w:bottom w:val="none" w:sz="0" w:space="0" w:color="auto"/>
        <w:right w:val="none" w:sz="0" w:space="0" w:color="auto"/>
      </w:divBdr>
    </w:div>
    <w:div w:id="61225114">
      <w:bodyDiv w:val="1"/>
      <w:marLeft w:val="0"/>
      <w:marRight w:val="0"/>
      <w:marTop w:val="0"/>
      <w:marBottom w:val="0"/>
      <w:divBdr>
        <w:top w:val="none" w:sz="0" w:space="0" w:color="auto"/>
        <w:left w:val="none" w:sz="0" w:space="0" w:color="auto"/>
        <w:bottom w:val="none" w:sz="0" w:space="0" w:color="auto"/>
        <w:right w:val="none" w:sz="0" w:space="0" w:color="auto"/>
      </w:divBdr>
    </w:div>
    <w:div w:id="614408902">
      <w:bodyDiv w:val="1"/>
      <w:marLeft w:val="0"/>
      <w:marRight w:val="0"/>
      <w:marTop w:val="0"/>
      <w:marBottom w:val="0"/>
      <w:divBdr>
        <w:top w:val="none" w:sz="0" w:space="0" w:color="auto"/>
        <w:left w:val="none" w:sz="0" w:space="0" w:color="auto"/>
        <w:bottom w:val="none" w:sz="0" w:space="0" w:color="auto"/>
        <w:right w:val="none" w:sz="0" w:space="0" w:color="auto"/>
      </w:divBdr>
    </w:div>
    <w:div w:id="725563927">
      <w:bodyDiv w:val="1"/>
      <w:marLeft w:val="0"/>
      <w:marRight w:val="0"/>
      <w:marTop w:val="0"/>
      <w:marBottom w:val="0"/>
      <w:divBdr>
        <w:top w:val="none" w:sz="0" w:space="0" w:color="auto"/>
        <w:left w:val="none" w:sz="0" w:space="0" w:color="auto"/>
        <w:bottom w:val="none" w:sz="0" w:space="0" w:color="auto"/>
        <w:right w:val="none" w:sz="0" w:space="0" w:color="auto"/>
      </w:divBdr>
    </w:div>
    <w:div w:id="1972860042">
      <w:bodyDiv w:val="1"/>
      <w:marLeft w:val="0"/>
      <w:marRight w:val="0"/>
      <w:marTop w:val="0"/>
      <w:marBottom w:val="0"/>
      <w:divBdr>
        <w:top w:val="none" w:sz="0" w:space="0" w:color="auto"/>
        <w:left w:val="none" w:sz="0" w:space="0" w:color="auto"/>
        <w:bottom w:val="none" w:sz="0" w:space="0" w:color="auto"/>
        <w:right w:val="none" w:sz="0" w:space="0" w:color="auto"/>
      </w:divBdr>
    </w:div>
    <w:div w:id="197290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3425-12" TargetMode="External"/><Relationship Id="rId5" Type="http://schemas.openxmlformats.org/officeDocument/2006/relationships/hyperlink" Target="http://zakon1.rada.gov.ua/laws/show/435-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8860</Words>
  <Characters>5051</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555</cp:lastModifiedBy>
  <cp:revision>6</cp:revision>
  <cp:lastPrinted>2018-11-22T09:51:00Z</cp:lastPrinted>
  <dcterms:created xsi:type="dcterms:W3CDTF">2018-11-21T14:56:00Z</dcterms:created>
  <dcterms:modified xsi:type="dcterms:W3CDTF">2018-12-06T14:16:00Z</dcterms:modified>
</cp:coreProperties>
</file>