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26" w:rsidRPr="00951435" w:rsidRDefault="00C076FC" w:rsidP="00221E4A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Захист</w:t>
      </w:r>
      <w:r w:rsidR="00646426" w:rsidRPr="009514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прав у сфері державної реєстрації прав </w:t>
      </w:r>
      <w:r w:rsidR="009D32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 їх обтяжень на нерухоме майно</w:t>
      </w:r>
    </w:p>
    <w:p w:rsidR="00646426" w:rsidRDefault="00646426" w:rsidP="00DB7E85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B124F9" w:rsidRDefault="00221E4A" w:rsidP="00B124F9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Поняття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захист права власності»</w:t>
      </w:r>
      <w:r w:rsidR="00DB7E85" w:rsidRPr="00DB7E8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охоплює комплекс правових засобів, які застосовуються судом, уповноваженими органами держави або самим власником </w:t>
      </w:r>
      <w:r w:rsidR="00DB7E8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для </w:t>
      </w:r>
      <w:r w:rsidR="00DB7E85" w:rsidRPr="00DB7E8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поновлення порушеного суб’єктивного права власності. За своєю сутністю захист права власності забезпечується нормами саме цивільного права і саме тими, які спеціально призначені для його захисту.</w:t>
      </w:r>
      <w:r w:rsidR="00DB7E8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Згідно з статтею</w:t>
      </w:r>
      <w:r w:rsidR="00635596" w:rsidRPr="00CD576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15 Цивільного кодексу України,  кожна  особа  має право на захист свого цивільного права у разі його порушення, невизнання або оспорювання.</w:t>
      </w:r>
      <w:r w:rsidR="00635596" w:rsidRPr="00CD5765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uk-UA"/>
        </w:rPr>
        <w:t>Так</w:t>
      </w:r>
      <w:r w:rsidR="00B124F9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uk-UA"/>
        </w:rPr>
        <w:t>ож, статтею 55 Конституції України, статтею</w:t>
      </w:r>
      <w:r w:rsidR="00635596" w:rsidRPr="00CD5765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uk-UA"/>
        </w:rPr>
        <w:t xml:space="preserve"> 16 Циві</w:t>
      </w:r>
      <w:r w:rsidR="00B124F9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uk-UA"/>
        </w:rPr>
        <w:t>льного кодексу України та статтею</w:t>
      </w:r>
      <w:r w:rsidR="00635596" w:rsidRPr="00CD5765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uk-UA"/>
        </w:rPr>
        <w:t xml:space="preserve"> 7 Закону України «Про судоустр</w:t>
      </w:r>
      <w:r w:rsidR="00E44FFB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uk-UA"/>
        </w:rPr>
        <w:t>ій та статус суддів», визначено</w:t>
      </w:r>
      <w:r w:rsidR="00635596" w:rsidRPr="00CD5765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uk-UA"/>
        </w:rPr>
        <w:t>, що кожна особа має право звернутись до суду за захистом порушених, невизначених або оспорюваних прав, свобод та інтересів.</w:t>
      </w:r>
    </w:p>
    <w:p w:rsidR="00B124F9" w:rsidRPr="00BD46EE" w:rsidRDefault="00B124F9" w:rsidP="00BD46EE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124F9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uk-UA"/>
        </w:rPr>
        <w:t xml:space="preserve">З </w:t>
      </w:r>
      <w:r w:rsidR="00ED36E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uk-UA"/>
        </w:rPr>
        <w:t>прийняттям</w:t>
      </w:r>
      <w:r w:rsidRPr="00B124F9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uk-UA"/>
        </w:rPr>
        <w:t xml:space="preserve"> 01 січня 2016 року в дію нової редакції Закону України «Про державну реєстрацію речових прав на нерухоме майно та їх обтяжень» </w:t>
      </w:r>
      <w:r w:rsidR="00951435" w:rsidRPr="00ED36E4">
        <w:rPr>
          <w:rFonts w:ascii="Times New Roman" w:eastAsia="Times New Roman" w:hAnsi="Times New Roman" w:cs="Times New Roman"/>
          <w:i/>
          <w:sz w:val="28"/>
          <w:szCs w:val="28"/>
          <w:shd w:val="clear" w:color="auto" w:fill="FEFEFE"/>
          <w:lang w:eastAsia="uk-UA"/>
        </w:rPr>
        <w:t>(далі – Закон)</w:t>
      </w:r>
      <w:r w:rsidR="00951435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uk-UA"/>
        </w:rPr>
        <w:t xml:space="preserve">додатково </w:t>
      </w:r>
      <w:r w:rsidR="00635596" w:rsidRPr="00CD5765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uk-UA"/>
        </w:rPr>
        <w:t>впроваджено інноваційний та дієвий механізм захисту власних прав у сфері державної реєстрації речових прав на нерухоме майно, зміст якого, перш за все, полягає в зверненні до Міністерства юстиції України або його територіальних органів з відповідною скаргою.</w:t>
      </w:r>
      <w:r w:rsidRPr="00CF1249">
        <w:rPr>
          <w:rFonts w:ascii="Times New Roman" w:hAnsi="Times New Roman" w:cs="Times New Roman"/>
          <w:sz w:val="28"/>
          <w:szCs w:val="28"/>
        </w:rPr>
        <w:t>Попередня редакція згаданого закону передбачала можливість оскарження таких рішень лише до суду. Однак судовий захист прав власників майна проти незаконних дій державних реєстраторів не завжди був ефективний.</w:t>
      </w:r>
    </w:p>
    <w:p w:rsidR="00B124F9" w:rsidRPr="00ED36E4" w:rsidRDefault="00B124F9" w:rsidP="00B124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249">
        <w:rPr>
          <w:rFonts w:ascii="Times New Roman" w:hAnsi="Times New Roman" w:cs="Times New Roman"/>
          <w:sz w:val="28"/>
          <w:szCs w:val="28"/>
        </w:rPr>
        <w:t>Порядок адміністративного оскарження рішень, дій чи бездіяльності державних реєстраторів, регулюється розділом VII Закону та Порядком розгляду скарг у сфері дер</w:t>
      </w:r>
      <w:r>
        <w:rPr>
          <w:rFonts w:ascii="Times New Roman" w:hAnsi="Times New Roman" w:cs="Times New Roman"/>
          <w:sz w:val="28"/>
          <w:szCs w:val="28"/>
        </w:rPr>
        <w:t>жавної реєстрації, затвердженим</w:t>
      </w:r>
      <w:r w:rsidRPr="00CF1249">
        <w:rPr>
          <w:rFonts w:ascii="Times New Roman" w:hAnsi="Times New Roman" w:cs="Times New Roman"/>
          <w:sz w:val="28"/>
          <w:szCs w:val="28"/>
        </w:rPr>
        <w:t xml:space="preserve"> постановою Кабінету Міністрів України від 25 грудня 2015 року №1128</w:t>
      </w:r>
      <w:r w:rsidR="00221E4A">
        <w:rPr>
          <w:rFonts w:ascii="Times New Roman" w:hAnsi="Times New Roman" w:cs="Times New Roman"/>
          <w:sz w:val="28"/>
          <w:szCs w:val="28"/>
        </w:rPr>
        <w:t xml:space="preserve"> </w:t>
      </w:r>
      <w:r w:rsidRPr="00ED36E4">
        <w:rPr>
          <w:rFonts w:ascii="Times New Roman" w:hAnsi="Times New Roman" w:cs="Times New Roman"/>
          <w:i/>
          <w:sz w:val="28"/>
          <w:szCs w:val="28"/>
        </w:rPr>
        <w:t>(далі – Порядок № 1128).</w:t>
      </w:r>
    </w:p>
    <w:p w:rsidR="001747B6" w:rsidRDefault="00B124F9" w:rsidP="00B12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пункту 2 П</w:t>
      </w:r>
      <w:r w:rsidRPr="00B124F9">
        <w:rPr>
          <w:rFonts w:ascii="Times New Roman" w:hAnsi="Times New Roman" w:cs="Times New Roman"/>
          <w:sz w:val="28"/>
          <w:szCs w:val="28"/>
        </w:rPr>
        <w:t>орядку</w:t>
      </w:r>
      <w:r>
        <w:rPr>
          <w:rFonts w:ascii="Times New Roman" w:hAnsi="Times New Roman" w:cs="Times New Roman"/>
          <w:sz w:val="28"/>
          <w:szCs w:val="28"/>
        </w:rPr>
        <w:t xml:space="preserve"> № 1128</w:t>
      </w:r>
      <w:r w:rsidRPr="00B124F9">
        <w:rPr>
          <w:rFonts w:ascii="Times New Roman" w:hAnsi="Times New Roman" w:cs="Times New Roman"/>
          <w:sz w:val="28"/>
          <w:szCs w:val="28"/>
        </w:rPr>
        <w:t>, для забезпечення розгляду скарг суб</w:t>
      </w:r>
      <w:r w:rsidR="00BD46EE">
        <w:rPr>
          <w:rFonts w:ascii="Times New Roman" w:hAnsi="Times New Roman" w:cs="Times New Roman"/>
          <w:sz w:val="28"/>
          <w:szCs w:val="28"/>
        </w:rPr>
        <w:t xml:space="preserve">’єктом розгляду скарги </w:t>
      </w:r>
      <w:r w:rsidRPr="00B124F9">
        <w:rPr>
          <w:rFonts w:ascii="Times New Roman" w:hAnsi="Times New Roman" w:cs="Times New Roman"/>
          <w:sz w:val="28"/>
          <w:szCs w:val="28"/>
        </w:rPr>
        <w:t>утворюються постійно діючі комісії з питань розгляду скарг у сфері державної реєстрації</w:t>
      </w:r>
      <w:r w:rsidR="00221E4A">
        <w:rPr>
          <w:rFonts w:ascii="Times New Roman" w:hAnsi="Times New Roman" w:cs="Times New Roman"/>
          <w:sz w:val="28"/>
          <w:szCs w:val="28"/>
        </w:rPr>
        <w:t xml:space="preserve"> </w:t>
      </w:r>
      <w:r w:rsidR="00951435" w:rsidRPr="00ED36E4">
        <w:rPr>
          <w:rFonts w:ascii="Times New Roman" w:hAnsi="Times New Roman" w:cs="Times New Roman"/>
          <w:i/>
          <w:sz w:val="28"/>
          <w:szCs w:val="28"/>
        </w:rPr>
        <w:t>(далі – Комісія)</w:t>
      </w:r>
      <w:r w:rsidR="00BD46EE">
        <w:rPr>
          <w:rFonts w:ascii="Times New Roman" w:hAnsi="Times New Roman" w:cs="Times New Roman"/>
          <w:sz w:val="28"/>
          <w:szCs w:val="28"/>
        </w:rPr>
        <w:t>,</w:t>
      </w:r>
      <w:r w:rsidRPr="00B124F9">
        <w:rPr>
          <w:rFonts w:ascii="Times New Roman" w:hAnsi="Times New Roman" w:cs="Times New Roman"/>
          <w:sz w:val="28"/>
          <w:szCs w:val="28"/>
        </w:rPr>
        <w:t>положення та склад яких затверджуються Мін’юстом або відповідним територіальним органом.</w:t>
      </w:r>
    </w:p>
    <w:p w:rsidR="00B124F9" w:rsidRDefault="001747B6" w:rsidP="00B12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7B6">
        <w:rPr>
          <w:rFonts w:ascii="Times New Roman" w:hAnsi="Times New Roman" w:cs="Times New Roman"/>
          <w:sz w:val="28"/>
          <w:szCs w:val="28"/>
        </w:rPr>
        <w:t>Комісії покликані захищати конституційні права та порушені інтереси фізичних та юридичних осіб</w:t>
      </w:r>
      <w:r w:rsidR="00E44FFB">
        <w:rPr>
          <w:rFonts w:ascii="Times New Roman" w:hAnsi="Times New Roman" w:cs="Times New Roman"/>
          <w:sz w:val="28"/>
          <w:szCs w:val="28"/>
        </w:rPr>
        <w:t xml:space="preserve"> у сфері державної реєстрації</w:t>
      </w:r>
      <w:r w:rsidRPr="001747B6">
        <w:rPr>
          <w:rFonts w:ascii="Times New Roman" w:hAnsi="Times New Roman" w:cs="Times New Roman"/>
          <w:sz w:val="28"/>
          <w:szCs w:val="28"/>
        </w:rPr>
        <w:t xml:space="preserve">. </w:t>
      </w:r>
      <w:r w:rsidR="009F2A30">
        <w:rPr>
          <w:rFonts w:ascii="Times New Roman" w:hAnsi="Times New Roman" w:cs="Times New Roman"/>
          <w:sz w:val="28"/>
          <w:szCs w:val="28"/>
        </w:rPr>
        <w:t xml:space="preserve">Адміністративне оскарження до </w:t>
      </w:r>
      <w:r w:rsidRPr="001747B6">
        <w:rPr>
          <w:rFonts w:ascii="Times New Roman" w:hAnsi="Times New Roman" w:cs="Times New Roman"/>
          <w:sz w:val="28"/>
          <w:szCs w:val="28"/>
        </w:rPr>
        <w:t xml:space="preserve">Комісії </w:t>
      </w:r>
      <w:r w:rsidR="009F2A30">
        <w:rPr>
          <w:rFonts w:ascii="Times New Roman" w:hAnsi="Times New Roman" w:cs="Times New Roman"/>
          <w:sz w:val="28"/>
          <w:szCs w:val="28"/>
        </w:rPr>
        <w:t>не потребує додаткових витрат</w:t>
      </w:r>
      <w:r w:rsidRPr="001747B6">
        <w:rPr>
          <w:rFonts w:ascii="Times New Roman" w:hAnsi="Times New Roman" w:cs="Times New Roman"/>
          <w:sz w:val="28"/>
          <w:szCs w:val="28"/>
        </w:rPr>
        <w:t>, що є відмінним від оскарження наведених дій в судовому порядку, де необхідно сплачувати судовий збір.</w:t>
      </w:r>
    </w:p>
    <w:p w:rsidR="001747B6" w:rsidRDefault="001747B6" w:rsidP="0017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зв’язку з вищезазначеним, кожен громадянин, який вважає, що його права порушено має можливість </w:t>
      </w:r>
      <w:r w:rsidRPr="001747B6">
        <w:rPr>
          <w:rFonts w:ascii="Times New Roman" w:hAnsi="Times New Roman" w:cs="Times New Roman"/>
          <w:sz w:val="28"/>
          <w:szCs w:val="28"/>
        </w:rPr>
        <w:t>оскаржити рішення, дії чи бездіяльність державних реєстраторів пр</w:t>
      </w:r>
      <w:r w:rsidR="009F2A30">
        <w:rPr>
          <w:rFonts w:ascii="Times New Roman" w:hAnsi="Times New Roman" w:cs="Times New Roman"/>
          <w:sz w:val="28"/>
          <w:szCs w:val="28"/>
        </w:rPr>
        <w:t xml:space="preserve">и реєстрації нерухомого майна не лише до суду, а й </w:t>
      </w:r>
      <w:r w:rsidRPr="001747B6">
        <w:rPr>
          <w:rFonts w:ascii="Times New Roman" w:hAnsi="Times New Roman" w:cs="Times New Roman"/>
          <w:sz w:val="28"/>
          <w:szCs w:val="28"/>
        </w:rPr>
        <w:t>шляхом подання скарги до органів Міністерства юстиції України та його територіальних органів.</w:t>
      </w:r>
    </w:p>
    <w:p w:rsidR="00646426" w:rsidRPr="00951435" w:rsidRDefault="00C81C78" w:rsidP="00951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65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uk-UA"/>
        </w:rPr>
        <w:t xml:space="preserve">Слід зазначити, що </w:t>
      </w:r>
      <w:r w:rsidRPr="001747B6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uk-UA"/>
        </w:rPr>
        <w:t>скарга</w:t>
      </w:r>
      <w:r w:rsidRPr="00CD5765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uk-UA"/>
        </w:rPr>
        <w:t xml:space="preserve"> – це звернення з вимогою</w:t>
      </w:r>
      <w:r w:rsidR="009A1026" w:rsidRPr="00CD5765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uk-UA"/>
        </w:rPr>
        <w:t xml:space="preserve"> про поновлення прав і захист законних інтересів громадян, порушених діями (бездіяльністю), рішеннями державних органів, органів місцевого самоврядування, підприємств, </w:t>
      </w:r>
      <w:r w:rsidR="009A1026" w:rsidRPr="00CD5765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uk-UA"/>
        </w:rPr>
        <w:lastRenderedPageBreak/>
        <w:t>установ, організацій, об’єд</w:t>
      </w:r>
      <w:r w:rsidR="001747B6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uk-UA"/>
        </w:rPr>
        <w:t>нань громадян, посадових осіб (</w:t>
      </w:r>
      <w:r w:rsidR="009A1026" w:rsidRPr="00CD5765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uk-UA"/>
        </w:rPr>
        <w:t>стаття 3 Закону України «Про звернення громадян»).</w:t>
      </w:r>
    </w:p>
    <w:p w:rsidR="00646426" w:rsidRPr="00951435" w:rsidRDefault="00646426" w:rsidP="00646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35">
        <w:rPr>
          <w:rFonts w:ascii="Times New Roman" w:hAnsi="Times New Roman" w:cs="Times New Roman"/>
          <w:sz w:val="28"/>
          <w:szCs w:val="28"/>
        </w:rPr>
        <w:t>Оскарження рішення, дій чи бездіяльності державного реєстратора, в адміністративному порядку здійснюється шляхом подання скаржником письмової скарги</w:t>
      </w:r>
      <w:r w:rsidR="005E1E37" w:rsidRPr="00951435">
        <w:rPr>
          <w:rFonts w:ascii="Times New Roman" w:hAnsi="Times New Roman" w:cs="Times New Roman"/>
          <w:sz w:val="28"/>
          <w:szCs w:val="28"/>
        </w:rPr>
        <w:t>, якаповинна містити обов’язкові відомості, передбач</w:t>
      </w:r>
      <w:r w:rsidR="00951435">
        <w:rPr>
          <w:rFonts w:ascii="Times New Roman" w:hAnsi="Times New Roman" w:cs="Times New Roman"/>
          <w:sz w:val="28"/>
          <w:szCs w:val="28"/>
        </w:rPr>
        <w:t xml:space="preserve">ені частиною п’ятою </w:t>
      </w:r>
      <w:r w:rsidR="005E1E37" w:rsidRPr="00951435">
        <w:rPr>
          <w:rFonts w:ascii="Times New Roman" w:hAnsi="Times New Roman" w:cs="Times New Roman"/>
          <w:sz w:val="28"/>
          <w:szCs w:val="28"/>
        </w:rPr>
        <w:t xml:space="preserve"> статті 37 Закону, </w:t>
      </w:r>
      <w:r w:rsidRPr="00951435">
        <w:rPr>
          <w:rFonts w:ascii="Times New Roman" w:hAnsi="Times New Roman" w:cs="Times New Roman"/>
          <w:sz w:val="28"/>
          <w:szCs w:val="28"/>
        </w:rPr>
        <w:t>до Міністерства юстиції України або його територіальних органів в залежності від предмета оскарження</w:t>
      </w:r>
      <w:r w:rsidR="005E1E37" w:rsidRPr="00951435">
        <w:rPr>
          <w:rFonts w:ascii="Times New Roman" w:hAnsi="Times New Roman" w:cs="Times New Roman"/>
          <w:sz w:val="28"/>
          <w:szCs w:val="28"/>
        </w:rPr>
        <w:t xml:space="preserve"> (</w:t>
      </w:r>
      <w:r w:rsidR="00951435">
        <w:rPr>
          <w:rFonts w:ascii="Times New Roman" w:hAnsi="Times New Roman" w:cs="Times New Roman"/>
          <w:sz w:val="28"/>
          <w:szCs w:val="28"/>
        </w:rPr>
        <w:t>частина друга</w:t>
      </w:r>
      <w:r w:rsidR="005E1E37" w:rsidRPr="00951435">
        <w:rPr>
          <w:rFonts w:ascii="Times New Roman" w:hAnsi="Times New Roman" w:cs="Times New Roman"/>
          <w:sz w:val="28"/>
          <w:szCs w:val="28"/>
        </w:rPr>
        <w:t xml:space="preserve"> статті 37 Закону)</w:t>
      </w:r>
      <w:r w:rsidRPr="00951435">
        <w:rPr>
          <w:rFonts w:ascii="Times New Roman" w:hAnsi="Times New Roman" w:cs="Times New Roman"/>
          <w:sz w:val="28"/>
          <w:szCs w:val="28"/>
        </w:rPr>
        <w:t>, зокрема:</w:t>
      </w:r>
    </w:p>
    <w:p w:rsidR="00646426" w:rsidRPr="005E1E37" w:rsidRDefault="00646426" w:rsidP="005E1E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E37">
        <w:rPr>
          <w:rFonts w:ascii="Times New Roman" w:hAnsi="Times New Roman" w:cs="Times New Roman"/>
          <w:sz w:val="28"/>
          <w:szCs w:val="28"/>
        </w:rPr>
        <w:t>Міністерство юстиції України розглядає скарги на:</w:t>
      </w:r>
    </w:p>
    <w:p w:rsidR="00646426" w:rsidRPr="00B20660" w:rsidRDefault="00646426" w:rsidP="00646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60">
        <w:rPr>
          <w:rFonts w:ascii="Times New Roman" w:hAnsi="Times New Roman" w:cs="Times New Roman"/>
          <w:sz w:val="28"/>
          <w:szCs w:val="28"/>
        </w:rPr>
        <w:t>- рішення державного реєстратора про державну реєстрацію прав</w:t>
      </w:r>
      <w:r w:rsidR="000D59AD" w:rsidRPr="000D59AD">
        <w:rPr>
          <w:rFonts w:ascii="Times New Roman" w:hAnsi="Times New Roman" w:cs="Times New Roman"/>
          <w:color w:val="000000"/>
          <w:sz w:val="28"/>
          <w:szCs w:val="28"/>
        </w:rPr>
        <w:t>(крім випадків, коли таке право набуто на підставі рішення суду, а також коли щодо нерухомого майна наявний судовий спір)</w:t>
      </w:r>
      <w:r w:rsidRPr="00B20660">
        <w:rPr>
          <w:rFonts w:ascii="Times New Roman" w:hAnsi="Times New Roman" w:cs="Times New Roman"/>
          <w:sz w:val="28"/>
          <w:szCs w:val="28"/>
        </w:rPr>
        <w:t>;</w:t>
      </w:r>
    </w:p>
    <w:p w:rsidR="00646426" w:rsidRPr="00B20660" w:rsidRDefault="00646426" w:rsidP="00646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60">
        <w:rPr>
          <w:rFonts w:ascii="Times New Roman" w:hAnsi="Times New Roman" w:cs="Times New Roman"/>
          <w:sz w:val="28"/>
          <w:szCs w:val="28"/>
        </w:rPr>
        <w:t>- дії або бездіяльність територіальних органів Міністерства юстиції України.</w:t>
      </w:r>
    </w:p>
    <w:p w:rsidR="00646426" w:rsidRPr="00951435" w:rsidRDefault="00646426" w:rsidP="009514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35">
        <w:rPr>
          <w:rFonts w:ascii="Times New Roman" w:hAnsi="Times New Roman" w:cs="Times New Roman"/>
          <w:sz w:val="28"/>
          <w:szCs w:val="28"/>
        </w:rPr>
        <w:t>Територіальні органи Міністерства юстиції розглядають скарги на:</w:t>
      </w:r>
    </w:p>
    <w:p w:rsidR="00646426" w:rsidRPr="00B20660" w:rsidRDefault="00646426" w:rsidP="00646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60">
        <w:rPr>
          <w:rFonts w:ascii="Times New Roman" w:hAnsi="Times New Roman" w:cs="Times New Roman"/>
          <w:sz w:val="28"/>
          <w:szCs w:val="28"/>
        </w:rPr>
        <w:t>-</w:t>
      </w:r>
      <w:r w:rsidR="000D59AD">
        <w:rPr>
          <w:rFonts w:ascii="Times New Roman" w:hAnsi="Times New Roman" w:cs="Times New Roman"/>
          <w:sz w:val="28"/>
          <w:szCs w:val="28"/>
        </w:rPr>
        <w:t xml:space="preserve"> рішення державного реєстратора(</w:t>
      </w:r>
      <w:r w:rsidRPr="00B20660">
        <w:rPr>
          <w:rFonts w:ascii="Times New Roman" w:hAnsi="Times New Roman" w:cs="Times New Roman"/>
          <w:sz w:val="28"/>
          <w:szCs w:val="28"/>
        </w:rPr>
        <w:t>крім рішень про державну реєстрацію прав, а також дії та бездіяльність державного реєстратора</w:t>
      </w:r>
      <w:r w:rsidR="000D59AD">
        <w:rPr>
          <w:rFonts w:ascii="Times New Roman" w:hAnsi="Times New Roman" w:cs="Times New Roman"/>
          <w:sz w:val="28"/>
          <w:szCs w:val="28"/>
        </w:rPr>
        <w:t>)</w:t>
      </w:r>
      <w:r w:rsidRPr="00B20660">
        <w:rPr>
          <w:rFonts w:ascii="Times New Roman" w:hAnsi="Times New Roman" w:cs="Times New Roman"/>
          <w:sz w:val="28"/>
          <w:szCs w:val="28"/>
        </w:rPr>
        <w:t>;</w:t>
      </w:r>
    </w:p>
    <w:p w:rsidR="00646426" w:rsidRPr="00B20660" w:rsidRDefault="00646426" w:rsidP="00646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60">
        <w:rPr>
          <w:rFonts w:ascii="Times New Roman" w:hAnsi="Times New Roman" w:cs="Times New Roman"/>
          <w:sz w:val="28"/>
          <w:szCs w:val="28"/>
        </w:rPr>
        <w:t>- дії або бездіяльність суб’єктів державної реєстрації прав.</w:t>
      </w:r>
    </w:p>
    <w:p w:rsidR="00646426" w:rsidRPr="005E1E37" w:rsidRDefault="005E1E37" w:rsidP="00646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E37">
        <w:rPr>
          <w:rFonts w:ascii="Times New Roman" w:hAnsi="Times New Roman" w:cs="Times New Roman"/>
          <w:sz w:val="28"/>
          <w:szCs w:val="28"/>
        </w:rPr>
        <w:t>Варто пам’ятати, що скаргу на рішення, дії або бездіяльність державного реєстратора, суб’єкта державної реєстрації прав можна подати до Міністерства юстиції України та Головних територіальних управлінь юстиції протягом 60 календарних днів з дня прийняття рішення, що оскаржується, або з дня, коли особа дізналася чи могла дізнатися про порушення її прав ві</w:t>
      </w:r>
      <w:r w:rsidR="00951435">
        <w:rPr>
          <w:rFonts w:ascii="Times New Roman" w:hAnsi="Times New Roman" w:cs="Times New Roman"/>
          <w:sz w:val="28"/>
          <w:szCs w:val="28"/>
        </w:rPr>
        <w:t>дповідною дією чи бездіяльністю (</w:t>
      </w:r>
      <w:r w:rsidR="00B15A5B">
        <w:rPr>
          <w:rFonts w:ascii="Times New Roman" w:hAnsi="Times New Roman" w:cs="Times New Roman"/>
          <w:sz w:val="28"/>
          <w:szCs w:val="28"/>
        </w:rPr>
        <w:t xml:space="preserve">абзац 1 </w:t>
      </w:r>
      <w:r w:rsidR="000F019D">
        <w:rPr>
          <w:rFonts w:ascii="Times New Roman" w:hAnsi="Times New Roman" w:cs="Times New Roman"/>
          <w:sz w:val="28"/>
          <w:szCs w:val="28"/>
        </w:rPr>
        <w:t>частини третьої</w:t>
      </w:r>
      <w:r w:rsidR="00951435">
        <w:rPr>
          <w:rFonts w:ascii="Times New Roman" w:hAnsi="Times New Roman" w:cs="Times New Roman"/>
          <w:sz w:val="28"/>
          <w:szCs w:val="28"/>
        </w:rPr>
        <w:t xml:space="preserve"> статті 37 Закону).</w:t>
      </w:r>
    </w:p>
    <w:p w:rsidR="005E1E37" w:rsidRDefault="005E1E37" w:rsidP="00646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E37">
        <w:rPr>
          <w:rFonts w:ascii="Times New Roman" w:hAnsi="Times New Roman" w:cs="Times New Roman"/>
          <w:sz w:val="28"/>
          <w:szCs w:val="28"/>
        </w:rPr>
        <w:t xml:space="preserve">В свою чергу, </w:t>
      </w:r>
      <w:r w:rsidR="00B15A5B">
        <w:rPr>
          <w:rFonts w:ascii="Times New Roman" w:hAnsi="Times New Roman" w:cs="Times New Roman"/>
          <w:sz w:val="28"/>
          <w:szCs w:val="28"/>
        </w:rPr>
        <w:t>р</w:t>
      </w:r>
      <w:r w:rsidR="00B15A5B" w:rsidRPr="00B15A5B">
        <w:rPr>
          <w:rFonts w:ascii="Times New Roman" w:hAnsi="Times New Roman" w:cs="Times New Roman"/>
          <w:sz w:val="28"/>
          <w:szCs w:val="28"/>
        </w:rPr>
        <w:t>ішення,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рішення, що оскаржується, або з дня, коли особа дізналася чи могла дізнатися про порушення її прав ві</w:t>
      </w:r>
      <w:r w:rsidR="000F019D">
        <w:rPr>
          <w:rFonts w:ascii="Times New Roman" w:hAnsi="Times New Roman" w:cs="Times New Roman"/>
          <w:sz w:val="28"/>
          <w:szCs w:val="28"/>
        </w:rPr>
        <w:t>дповідною дією чи бездіяльністю (абзац 2 частини третьої статті 37 Закону).</w:t>
      </w:r>
    </w:p>
    <w:p w:rsidR="000F019D" w:rsidRDefault="000F019D" w:rsidP="000F0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 кожен громадянин повинен знати куди потрібно звернутися для захисту своїх порушених прав у сфері державної реєстрації речових прав на нерухоме майно.</w:t>
      </w:r>
    </w:p>
    <w:p w:rsidR="00646426" w:rsidRPr="00CF1249" w:rsidRDefault="00646426" w:rsidP="00646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A4B">
        <w:rPr>
          <w:rFonts w:ascii="Times New Roman" w:hAnsi="Times New Roman" w:cs="Times New Roman"/>
          <w:sz w:val="28"/>
          <w:szCs w:val="28"/>
        </w:rPr>
        <w:t>В будь-якому разі новий порядок розширює можливості власників майна на захист своїх прав, а це є беззаперечною перевагою Закону України «Про державну реєстрацію речових прав на нерухоме майно».</w:t>
      </w:r>
    </w:p>
    <w:p w:rsidR="00646426" w:rsidRPr="00646426" w:rsidRDefault="0064642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6426" w:rsidRPr="00646426" w:rsidSect="009514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B5138"/>
    <w:multiLevelType w:val="hybridMultilevel"/>
    <w:tmpl w:val="B69C30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5596"/>
    <w:rsid w:val="000D59AD"/>
    <w:rsid w:val="000F019D"/>
    <w:rsid w:val="00115C4D"/>
    <w:rsid w:val="00132293"/>
    <w:rsid w:val="001747B6"/>
    <w:rsid w:val="001E2BD5"/>
    <w:rsid w:val="00221E4A"/>
    <w:rsid w:val="0024574E"/>
    <w:rsid w:val="002F3944"/>
    <w:rsid w:val="004429D2"/>
    <w:rsid w:val="00463614"/>
    <w:rsid w:val="004E30C9"/>
    <w:rsid w:val="005016E3"/>
    <w:rsid w:val="005727A7"/>
    <w:rsid w:val="005E1E37"/>
    <w:rsid w:val="00635596"/>
    <w:rsid w:val="00646426"/>
    <w:rsid w:val="00795DB2"/>
    <w:rsid w:val="00853140"/>
    <w:rsid w:val="00914E52"/>
    <w:rsid w:val="00951435"/>
    <w:rsid w:val="009A1026"/>
    <w:rsid w:val="009D320B"/>
    <w:rsid w:val="009F2A30"/>
    <w:rsid w:val="00A32E92"/>
    <w:rsid w:val="00AE413D"/>
    <w:rsid w:val="00B124F9"/>
    <w:rsid w:val="00B15A5B"/>
    <w:rsid w:val="00BD46EE"/>
    <w:rsid w:val="00C0761B"/>
    <w:rsid w:val="00C076FC"/>
    <w:rsid w:val="00C63BCF"/>
    <w:rsid w:val="00C81C78"/>
    <w:rsid w:val="00CD5765"/>
    <w:rsid w:val="00DB7E85"/>
    <w:rsid w:val="00DD3325"/>
    <w:rsid w:val="00DD4193"/>
    <w:rsid w:val="00E44FFB"/>
    <w:rsid w:val="00ED36E4"/>
    <w:rsid w:val="00F92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2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2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cp:lastPrinted>2018-10-30T14:58:00Z</cp:lastPrinted>
  <dcterms:created xsi:type="dcterms:W3CDTF">2018-11-15T07:37:00Z</dcterms:created>
  <dcterms:modified xsi:type="dcterms:W3CDTF">2018-11-15T07:37:00Z</dcterms:modified>
</cp:coreProperties>
</file>